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BC" w:rsidRDefault="00114A34" w:rsidP="00114A34">
      <w:pPr>
        <w:jc w:val="both"/>
        <w:rPr>
          <w:color w:val="002060"/>
          <w:sz w:val="44"/>
          <w:szCs w:val="44"/>
          <w:u w:val="double"/>
        </w:rPr>
      </w:pPr>
      <w:r>
        <w:rPr>
          <w:color w:val="002060"/>
          <w:sz w:val="44"/>
          <w:szCs w:val="44"/>
          <w:u w:val="double"/>
        </w:rPr>
        <w:t>ΕΡΓΑΣΙΑ ΓΙΑ ΤΟ ΜΑΘΗΜΑ: ΤΕΧΝΗ ΜΑΓΕΙΡΙΚΗΣ (Θ) Δ’ ΕΞΑΜΗΝΟΥ</w:t>
      </w:r>
    </w:p>
    <w:p w:rsidR="00114A34" w:rsidRDefault="00114A34" w:rsidP="00114A34">
      <w:pPr>
        <w:jc w:val="both"/>
        <w:rPr>
          <w:color w:val="002060"/>
          <w:sz w:val="44"/>
          <w:szCs w:val="44"/>
          <w:u w:val="double"/>
        </w:rPr>
      </w:pPr>
    </w:p>
    <w:p w:rsidR="00114A34" w:rsidRPr="00114A34" w:rsidRDefault="00114A34" w:rsidP="00114A34">
      <w:pPr>
        <w:jc w:val="both"/>
        <w:rPr>
          <w:sz w:val="36"/>
          <w:szCs w:val="36"/>
        </w:rPr>
      </w:pPr>
      <w:r>
        <w:rPr>
          <w:sz w:val="36"/>
          <w:szCs w:val="36"/>
        </w:rPr>
        <w:t>ΔΙΑΧΩΡΙΣΜΟΣ ΨΑΡΙΩΝ ΓΛΥΚΟΥ ΝΕΡΟΥ-ΘΑΛΑΣΣΙΝΟΥ ΝΕΡΟΥ ΚΑΙ ΤΑΞΙΝΟΜΗΣΗ ΤΟΥΣ ΑΝΑΛΟΓΑ ΜΕ ΤΗΝ ΠΟΙΟΤΗΤΑ ΤΟΥΣ</w:t>
      </w:r>
    </w:p>
    <w:sectPr w:rsidR="00114A34" w:rsidRPr="00114A34" w:rsidSect="00A05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14A34"/>
    <w:rsid w:val="00114A34"/>
    <w:rsid w:val="00616D50"/>
    <w:rsid w:val="006A0B42"/>
    <w:rsid w:val="009E6309"/>
    <w:rsid w:val="00A052BC"/>
    <w:rsid w:val="00A77FCF"/>
    <w:rsid w:val="00D5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2024-04-16T20:40:00Z</dcterms:created>
  <dcterms:modified xsi:type="dcterms:W3CDTF">2024-04-16T20:44:00Z</dcterms:modified>
</cp:coreProperties>
</file>