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b/>
          <w:bCs/>
          <w:color w:val="444444"/>
          <w:sz w:val="28"/>
          <w:szCs w:val="28"/>
          <w:lang w:eastAsia="el-GR"/>
        </w:rPr>
        <w:t>Τι ονομάζουμε θεραπευτική σχέση;</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 xml:space="preserve">H θεραπευτική σχέση θα λέγαμε ότι αποτελεί βασική προϋπόθεση και κινητήρια δύναμη για την πορεία και εξέλιξη της θεραπείας. Κατά τον </w:t>
      </w:r>
      <w:proofErr w:type="spellStart"/>
      <w:r w:rsidRPr="00A34BB8">
        <w:rPr>
          <w:rFonts w:ascii="Open Sans" w:eastAsia="Times New Roman" w:hAnsi="Open Sans" w:cs="Times New Roman"/>
          <w:color w:val="444444"/>
          <w:sz w:val="28"/>
          <w:szCs w:val="28"/>
          <w:lang w:eastAsia="el-GR"/>
        </w:rPr>
        <w:t>Mahoney</w:t>
      </w:r>
      <w:proofErr w:type="spellEnd"/>
      <w:r w:rsidRPr="00A34BB8">
        <w:rPr>
          <w:rFonts w:ascii="Open Sans" w:eastAsia="Times New Roman" w:hAnsi="Open Sans" w:cs="Times New Roman"/>
          <w:color w:val="444444"/>
          <w:sz w:val="28"/>
          <w:szCs w:val="28"/>
          <w:lang w:eastAsia="el-GR"/>
        </w:rPr>
        <w:t xml:space="preserve"> (1991), η σημασία της είναι μεγάλη, καθώς αποτελεί ένα από τα τρία βασικά στοιχεία για κάθε ψυχοθεραπευτική προσέγγιση (</w:t>
      </w:r>
      <w:proofErr w:type="spellStart"/>
      <w:r w:rsidRPr="00A34BB8">
        <w:rPr>
          <w:rFonts w:ascii="Open Sans" w:eastAsia="Times New Roman" w:hAnsi="Open Sans" w:cs="Times New Roman"/>
          <w:color w:val="444444"/>
          <w:sz w:val="28"/>
          <w:szCs w:val="28"/>
          <w:lang w:eastAsia="el-GR"/>
        </w:rPr>
        <w:t>Leahy</w:t>
      </w:r>
      <w:proofErr w:type="spellEnd"/>
      <w:r w:rsidRPr="00A34BB8">
        <w:rPr>
          <w:rFonts w:ascii="Open Sans" w:eastAsia="Times New Roman" w:hAnsi="Open Sans" w:cs="Times New Roman"/>
          <w:color w:val="444444"/>
          <w:sz w:val="28"/>
          <w:szCs w:val="28"/>
          <w:lang w:eastAsia="el-GR"/>
        </w:rPr>
        <w:t>, 2008).</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 xml:space="preserve">Είναι φορές που μια καλή σχέση μεταξύ θεραπευτή και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μπορεί να δημιουργηθεί από τις πρώτες κιόλας συνεδρίες, ενώ σε άλλες περιπτώσεις μπορεί να συμβεί σε ύστερο χρόνο κι αυτό εξαρτάται από το πόσο έτοιμος θα νιώσει ο </w:t>
      </w:r>
      <w:proofErr w:type="spellStart"/>
      <w:r w:rsidRPr="00A34BB8">
        <w:rPr>
          <w:rFonts w:ascii="Open Sans" w:eastAsia="Times New Roman" w:hAnsi="Open Sans" w:cs="Times New Roman"/>
          <w:color w:val="444444"/>
          <w:sz w:val="28"/>
          <w:szCs w:val="28"/>
          <w:lang w:eastAsia="el-GR"/>
        </w:rPr>
        <w:t>θεραπευόμενος</w:t>
      </w:r>
      <w:proofErr w:type="spellEnd"/>
      <w:r w:rsidRPr="00A34BB8">
        <w:rPr>
          <w:rFonts w:ascii="Open Sans" w:eastAsia="Times New Roman" w:hAnsi="Open Sans" w:cs="Times New Roman"/>
          <w:color w:val="444444"/>
          <w:sz w:val="28"/>
          <w:szCs w:val="28"/>
          <w:lang w:eastAsia="el-GR"/>
        </w:rPr>
        <w:t xml:space="preserve"> και κατά πόσο ο θεραπευτής θα του εμπνεύσει ασφάλεια, με σκοπό να εξωτερικευθεί.</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 xml:space="preserve">Αυτού του είδους η σχέση που αναπτύσσεται είναι διαφορετική από τις υπόλοιπες (προσωπικές, φιλικές) κι αυτό που τη διαχωρίζει είναι τα όρια και οι κανόνες. Είναι μια σχέση που διαμορφώνεται σε συγκεκριμένο πλαίσιο, κάτω από συγκεκριμένες συνθήκες και για έναν συγκεκριμένο σκοπό, την αντιμετώπιση του προβλήματος του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Χαρακτηρίζεται, επίσης, από ισοτιμία, αφού θεραπευτής και </w:t>
      </w:r>
      <w:proofErr w:type="spellStart"/>
      <w:r w:rsidRPr="00A34BB8">
        <w:rPr>
          <w:rFonts w:ascii="Open Sans" w:eastAsia="Times New Roman" w:hAnsi="Open Sans" w:cs="Times New Roman"/>
          <w:color w:val="444444"/>
          <w:sz w:val="28"/>
          <w:szCs w:val="28"/>
          <w:lang w:eastAsia="el-GR"/>
        </w:rPr>
        <w:t>θεραπευόμενος</w:t>
      </w:r>
      <w:proofErr w:type="spellEnd"/>
      <w:r w:rsidRPr="00A34BB8">
        <w:rPr>
          <w:rFonts w:ascii="Open Sans" w:eastAsia="Times New Roman" w:hAnsi="Open Sans" w:cs="Times New Roman"/>
          <w:color w:val="444444"/>
          <w:sz w:val="28"/>
          <w:szCs w:val="28"/>
          <w:lang w:eastAsia="el-GR"/>
        </w:rPr>
        <w:t xml:space="preserve"> λειτουργούν συνεργατικά για έναν κοινό στόχο (</w:t>
      </w:r>
      <w:proofErr w:type="spellStart"/>
      <w:r w:rsidRPr="00A34BB8">
        <w:rPr>
          <w:rFonts w:ascii="Open Sans" w:eastAsia="Times New Roman" w:hAnsi="Open Sans" w:cs="Times New Roman"/>
          <w:color w:val="444444"/>
          <w:sz w:val="28"/>
          <w:szCs w:val="28"/>
          <w:lang w:eastAsia="el-GR"/>
        </w:rPr>
        <w:t>Καραμανωλάκη</w:t>
      </w:r>
      <w:proofErr w:type="spellEnd"/>
      <w:r w:rsidRPr="00A34BB8">
        <w:rPr>
          <w:rFonts w:ascii="Open Sans" w:eastAsia="Times New Roman" w:hAnsi="Open Sans" w:cs="Times New Roman"/>
          <w:color w:val="444444"/>
          <w:sz w:val="28"/>
          <w:szCs w:val="28"/>
          <w:lang w:eastAsia="el-GR"/>
        </w:rPr>
        <w:t xml:space="preserve"> και συν., 2015).</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 xml:space="preserve">Πάνω σε αυτόν τον συνεργατικό χαρακτήρα της θεραπείας στηρίζεται και ο όρος «συνεργατικός εμπειρισμός», που χρησιμοποιείται στη </w:t>
      </w:r>
      <w:proofErr w:type="spellStart"/>
      <w:r w:rsidRPr="00A34BB8">
        <w:rPr>
          <w:rFonts w:ascii="Open Sans" w:eastAsia="Times New Roman" w:hAnsi="Open Sans" w:cs="Times New Roman"/>
          <w:color w:val="444444"/>
          <w:sz w:val="28"/>
          <w:szCs w:val="28"/>
          <w:lang w:eastAsia="el-GR"/>
        </w:rPr>
        <w:t>γνωσιακή</w:t>
      </w:r>
      <w:proofErr w:type="spellEnd"/>
      <w:r w:rsidRPr="00A34BB8">
        <w:rPr>
          <w:rFonts w:ascii="Open Sans" w:eastAsia="Times New Roman" w:hAnsi="Open Sans" w:cs="Times New Roman"/>
          <w:color w:val="444444"/>
          <w:sz w:val="28"/>
          <w:szCs w:val="28"/>
          <w:lang w:eastAsia="el-GR"/>
        </w:rPr>
        <w:t xml:space="preserve"> συμπεριφοριστική θεραπεία και εισήχθη από τον </w:t>
      </w:r>
      <w:proofErr w:type="spellStart"/>
      <w:r w:rsidRPr="00A34BB8">
        <w:rPr>
          <w:rFonts w:ascii="Open Sans" w:eastAsia="Times New Roman" w:hAnsi="Open Sans" w:cs="Times New Roman"/>
          <w:color w:val="444444"/>
          <w:sz w:val="28"/>
          <w:szCs w:val="28"/>
          <w:lang w:eastAsia="el-GR"/>
        </w:rPr>
        <w:t>Beck</w:t>
      </w:r>
      <w:proofErr w:type="spellEnd"/>
      <w:r w:rsidRPr="00A34BB8">
        <w:rPr>
          <w:rFonts w:ascii="Open Sans" w:eastAsia="Times New Roman" w:hAnsi="Open Sans" w:cs="Times New Roman"/>
          <w:color w:val="444444"/>
          <w:sz w:val="28"/>
          <w:szCs w:val="28"/>
          <w:lang w:eastAsia="el-GR"/>
        </w:rPr>
        <w:t xml:space="preserve"> (1979). Η συλλογή πληροφοριών, η κατανόηση και η τροποποίηση των δυσλειτουργικών αντιλήψεων και συμπεριφορών επιτυγχάνεται μέσα από τη συνεργασία του θεραπευτή και του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(Ευσταθίου και συν., 2014).</w:t>
      </w:r>
    </w:p>
    <w:p w:rsidR="00A34BB8" w:rsidRPr="00A34BB8" w:rsidRDefault="00A34BB8" w:rsidP="00A34BB8">
      <w:pPr>
        <w:shd w:val="clear" w:color="auto" w:fill="FFFFFF"/>
        <w:spacing w:before="375" w:after="300" w:line="360" w:lineRule="atLeast"/>
        <w:outlineLvl w:val="3"/>
        <w:rPr>
          <w:rFonts w:ascii="Open Sans" w:eastAsia="Times New Roman" w:hAnsi="Open Sans" w:cs="Times New Roman"/>
          <w:b/>
          <w:bCs/>
          <w:color w:val="444444"/>
          <w:sz w:val="28"/>
          <w:szCs w:val="28"/>
          <w:lang w:eastAsia="el-GR"/>
        </w:rPr>
      </w:pPr>
      <w:r w:rsidRPr="00A34BB8">
        <w:rPr>
          <w:rFonts w:ascii="Open Sans" w:eastAsia="Times New Roman" w:hAnsi="Open Sans" w:cs="Times New Roman"/>
          <w:b/>
          <w:bCs/>
          <w:color w:val="444444"/>
          <w:sz w:val="28"/>
          <w:szCs w:val="28"/>
          <w:lang w:eastAsia="el-GR"/>
        </w:rPr>
        <w:t> </w:t>
      </w:r>
    </w:p>
    <w:p w:rsidR="00A34BB8" w:rsidRPr="00A34BB8" w:rsidRDefault="00A34BB8" w:rsidP="00A34BB8">
      <w:pPr>
        <w:shd w:val="clear" w:color="auto" w:fill="FFFFFF"/>
        <w:spacing w:before="375" w:after="300" w:line="360" w:lineRule="atLeast"/>
        <w:outlineLvl w:val="3"/>
        <w:rPr>
          <w:rFonts w:ascii="Open Sans" w:eastAsia="Times New Roman" w:hAnsi="Open Sans" w:cs="Times New Roman"/>
          <w:b/>
          <w:bCs/>
          <w:color w:val="444444"/>
          <w:sz w:val="28"/>
          <w:szCs w:val="28"/>
          <w:lang w:eastAsia="el-GR"/>
        </w:rPr>
      </w:pPr>
      <w:r w:rsidRPr="00A34BB8">
        <w:rPr>
          <w:rFonts w:ascii="Open Sans" w:eastAsia="Times New Roman" w:hAnsi="Open Sans" w:cs="Times New Roman"/>
          <w:b/>
          <w:bCs/>
          <w:color w:val="444444"/>
          <w:sz w:val="28"/>
          <w:szCs w:val="28"/>
          <w:lang w:eastAsia="el-GR"/>
        </w:rPr>
        <w:t>Τα θετικά αποτελέσματα της θεραπευτικής σχέσης:</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Η θεραπευτική σχέση </w:t>
      </w:r>
      <w:r w:rsidRPr="00A34BB8">
        <w:rPr>
          <w:rFonts w:ascii="Open Sans" w:eastAsia="Times New Roman" w:hAnsi="Open Sans" w:cs="Times New Roman"/>
          <w:b/>
          <w:bCs/>
          <w:color w:val="444444"/>
          <w:sz w:val="28"/>
          <w:szCs w:val="28"/>
          <w:lang w:eastAsia="el-GR"/>
        </w:rPr>
        <w:t>επηρεάζει σημαντικά το αποτέλεσμα της θεραπείας. </w:t>
      </w:r>
      <w:r w:rsidRPr="00A34BB8">
        <w:rPr>
          <w:rFonts w:ascii="Open Sans" w:eastAsia="Times New Roman" w:hAnsi="Open Sans" w:cs="Times New Roman"/>
          <w:color w:val="444444"/>
          <w:sz w:val="28"/>
          <w:szCs w:val="28"/>
          <w:lang w:eastAsia="el-GR"/>
        </w:rPr>
        <w:t>Σε έρευνες που έχουν γίνει, έχει διαπιστωθεί πως η εγκαθίδρυση μιας καλής θεραπευτικής σχέσης μπορεί να είναι περισσότερο θεραπευτική απ’ ότι οι τεχνικές που χρησιμοποιούνται. Επίσης, μια καλή σχέση μπορεί </w:t>
      </w:r>
      <w:r w:rsidRPr="00A34BB8">
        <w:rPr>
          <w:rFonts w:ascii="Open Sans" w:eastAsia="Times New Roman" w:hAnsi="Open Sans" w:cs="Times New Roman"/>
          <w:b/>
          <w:bCs/>
          <w:color w:val="444444"/>
          <w:sz w:val="28"/>
          <w:szCs w:val="28"/>
          <w:lang w:eastAsia="el-GR"/>
        </w:rPr>
        <w:t xml:space="preserve">να βοηθήσει τον </w:t>
      </w:r>
      <w:proofErr w:type="spellStart"/>
      <w:r w:rsidRPr="00A34BB8">
        <w:rPr>
          <w:rFonts w:ascii="Open Sans" w:eastAsia="Times New Roman" w:hAnsi="Open Sans" w:cs="Times New Roman"/>
          <w:b/>
          <w:bCs/>
          <w:color w:val="444444"/>
          <w:sz w:val="28"/>
          <w:szCs w:val="28"/>
          <w:lang w:eastAsia="el-GR"/>
        </w:rPr>
        <w:t>θεραπευόμενο</w:t>
      </w:r>
      <w:proofErr w:type="spellEnd"/>
      <w:r w:rsidRPr="00A34BB8">
        <w:rPr>
          <w:rFonts w:ascii="Open Sans" w:eastAsia="Times New Roman" w:hAnsi="Open Sans" w:cs="Times New Roman"/>
          <w:b/>
          <w:bCs/>
          <w:color w:val="444444"/>
          <w:sz w:val="28"/>
          <w:szCs w:val="28"/>
          <w:lang w:eastAsia="el-GR"/>
        </w:rPr>
        <w:t xml:space="preserve"> να δεχτεί ευκολότερα τη θεραπεία</w:t>
      </w:r>
      <w:r w:rsidRPr="00A34BB8">
        <w:rPr>
          <w:rFonts w:ascii="Open Sans" w:eastAsia="Times New Roman" w:hAnsi="Open Sans" w:cs="Times New Roman"/>
          <w:color w:val="444444"/>
          <w:sz w:val="28"/>
          <w:szCs w:val="28"/>
          <w:lang w:eastAsia="el-GR"/>
        </w:rPr>
        <w:t xml:space="preserve">, να συνεργαστεί με τον θεραπευτή και να συμφωνήσουν από κοινού σχετικά με τους στόχους και τις </w:t>
      </w:r>
      <w:r w:rsidRPr="00A34BB8">
        <w:rPr>
          <w:rFonts w:ascii="Open Sans" w:eastAsia="Times New Roman" w:hAnsi="Open Sans" w:cs="Times New Roman"/>
          <w:color w:val="444444"/>
          <w:sz w:val="28"/>
          <w:szCs w:val="28"/>
          <w:lang w:eastAsia="el-GR"/>
        </w:rPr>
        <w:lastRenderedPageBreak/>
        <w:t>δραστηριότητες (</w:t>
      </w:r>
      <w:proofErr w:type="spellStart"/>
      <w:r w:rsidRPr="00A34BB8">
        <w:rPr>
          <w:rFonts w:ascii="Open Sans" w:eastAsia="Times New Roman" w:hAnsi="Open Sans" w:cs="Times New Roman"/>
          <w:color w:val="444444"/>
          <w:sz w:val="28"/>
          <w:szCs w:val="28"/>
          <w:lang w:eastAsia="el-GR"/>
        </w:rPr>
        <w:t>Σταλίκας</w:t>
      </w:r>
      <w:proofErr w:type="spellEnd"/>
      <w:r w:rsidRPr="00A34BB8">
        <w:rPr>
          <w:rFonts w:ascii="Open Sans" w:eastAsia="Times New Roman" w:hAnsi="Open Sans" w:cs="Times New Roman"/>
          <w:color w:val="444444"/>
          <w:sz w:val="28"/>
          <w:szCs w:val="28"/>
          <w:lang w:eastAsia="el-GR"/>
        </w:rPr>
        <w:t xml:space="preserve"> και συν., 2004). Επομένως, είναι κάτι </w:t>
      </w:r>
      <w:bookmarkStart w:id="0" w:name="_GoBack"/>
      <w:bookmarkEnd w:id="0"/>
      <w:r w:rsidRPr="00A34BB8">
        <w:rPr>
          <w:rFonts w:ascii="Open Sans" w:eastAsia="Times New Roman" w:hAnsi="Open Sans" w:cs="Times New Roman"/>
          <w:color w:val="444444"/>
          <w:sz w:val="28"/>
          <w:szCs w:val="28"/>
          <w:lang w:eastAsia="el-GR"/>
        </w:rPr>
        <w:t>που </w:t>
      </w:r>
      <w:r w:rsidRPr="00A34BB8">
        <w:rPr>
          <w:rFonts w:ascii="Open Sans" w:eastAsia="Times New Roman" w:hAnsi="Open Sans" w:cs="Times New Roman"/>
          <w:b/>
          <w:bCs/>
          <w:color w:val="444444"/>
          <w:sz w:val="28"/>
          <w:szCs w:val="28"/>
          <w:lang w:eastAsia="el-GR"/>
        </w:rPr>
        <w:t xml:space="preserve">ευνοεί την ενεργό συμμετοχή του </w:t>
      </w:r>
      <w:proofErr w:type="spellStart"/>
      <w:r w:rsidRPr="00A34BB8">
        <w:rPr>
          <w:rFonts w:ascii="Open Sans" w:eastAsia="Times New Roman" w:hAnsi="Open Sans" w:cs="Times New Roman"/>
          <w:b/>
          <w:bCs/>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Η θεραπευτική σχέση αποτελεί εργαλείο και ίσως έναν </w:t>
      </w:r>
      <w:r w:rsidRPr="00A34BB8">
        <w:rPr>
          <w:rFonts w:ascii="Open Sans" w:eastAsia="Times New Roman" w:hAnsi="Open Sans" w:cs="Times New Roman"/>
          <w:b/>
          <w:bCs/>
          <w:color w:val="444444"/>
          <w:sz w:val="28"/>
          <w:szCs w:val="28"/>
          <w:lang w:eastAsia="el-GR"/>
        </w:rPr>
        <w:t>καλό τρόπο για να αντιμετωπιστεί η αντίσταση στη θεραπεία</w:t>
      </w:r>
      <w:r w:rsidRPr="00A34BB8">
        <w:rPr>
          <w:rFonts w:ascii="Open Sans" w:eastAsia="Times New Roman" w:hAnsi="Open Sans" w:cs="Times New Roman"/>
          <w:color w:val="444444"/>
          <w:sz w:val="28"/>
          <w:szCs w:val="28"/>
          <w:lang w:eastAsia="el-GR"/>
        </w:rPr>
        <w:t xml:space="preserve"> από πλευράς του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Ο </w:t>
      </w:r>
      <w:proofErr w:type="spellStart"/>
      <w:r w:rsidRPr="00A34BB8">
        <w:rPr>
          <w:rFonts w:ascii="Open Sans" w:eastAsia="Times New Roman" w:hAnsi="Open Sans" w:cs="Times New Roman"/>
          <w:color w:val="444444"/>
          <w:sz w:val="28"/>
          <w:szCs w:val="28"/>
          <w:lang w:eastAsia="el-GR"/>
        </w:rPr>
        <w:t>θεραπευόμενος</w:t>
      </w:r>
      <w:proofErr w:type="spellEnd"/>
      <w:r w:rsidRPr="00A34BB8">
        <w:rPr>
          <w:rFonts w:ascii="Open Sans" w:eastAsia="Times New Roman" w:hAnsi="Open Sans" w:cs="Times New Roman"/>
          <w:color w:val="444444"/>
          <w:sz w:val="28"/>
          <w:szCs w:val="28"/>
          <w:lang w:eastAsia="el-GR"/>
        </w:rPr>
        <w:t xml:space="preserve"> έχοντας δημιουργήσει μια σχέση εμπιστοσύνης με τον θεραπευτή του, μπορεί να ακολουθήσει τις κατευθύνσεις που του δίνονται χωρίς να διστάζει. Από την πλευρά του ο θεραπευτής, με τη δημιουργία μιας καλής σχέσης, μπορεί να αποτελέσει </w:t>
      </w:r>
      <w:r w:rsidRPr="00A34BB8">
        <w:rPr>
          <w:rFonts w:ascii="Open Sans" w:eastAsia="Times New Roman" w:hAnsi="Open Sans" w:cs="Times New Roman"/>
          <w:b/>
          <w:bCs/>
          <w:color w:val="444444"/>
          <w:sz w:val="28"/>
          <w:szCs w:val="28"/>
          <w:lang w:eastAsia="el-GR"/>
        </w:rPr>
        <w:t xml:space="preserve">παράδειγμα προς μίμηση για τον </w:t>
      </w:r>
      <w:proofErr w:type="spellStart"/>
      <w:r w:rsidRPr="00A34BB8">
        <w:rPr>
          <w:rFonts w:ascii="Open Sans" w:eastAsia="Times New Roman" w:hAnsi="Open Sans" w:cs="Times New Roman"/>
          <w:b/>
          <w:bCs/>
          <w:color w:val="444444"/>
          <w:sz w:val="28"/>
          <w:szCs w:val="28"/>
          <w:lang w:eastAsia="el-GR"/>
        </w:rPr>
        <w:t>θεραπευόμενό</w:t>
      </w:r>
      <w:proofErr w:type="spellEnd"/>
      <w:r w:rsidRPr="00A34BB8">
        <w:rPr>
          <w:rFonts w:ascii="Open Sans" w:eastAsia="Times New Roman" w:hAnsi="Open Sans" w:cs="Times New Roman"/>
          <w:color w:val="444444"/>
          <w:sz w:val="28"/>
          <w:szCs w:val="28"/>
          <w:lang w:eastAsia="el-GR"/>
        </w:rPr>
        <w:t> του και να τον μυήσει σε πιο λειτουργικούς τρόπους αντιμετώπισης των προβλημάτων του (Ευσταθίου και συν., 2014).</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8"/>
          <w:szCs w:val="28"/>
          <w:lang w:eastAsia="el-GR"/>
        </w:rPr>
      </w:pPr>
      <w:r w:rsidRPr="00A34BB8">
        <w:rPr>
          <w:rFonts w:ascii="Open Sans" w:eastAsia="Times New Roman" w:hAnsi="Open Sans" w:cs="Times New Roman"/>
          <w:color w:val="444444"/>
          <w:sz w:val="28"/>
          <w:szCs w:val="28"/>
          <w:lang w:eastAsia="el-GR"/>
        </w:rPr>
        <w:t> </w:t>
      </w:r>
    </w:p>
    <w:p w:rsidR="00A34BB8" w:rsidRPr="00A34BB8" w:rsidRDefault="00A34BB8" w:rsidP="00A34BB8">
      <w:pPr>
        <w:shd w:val="clear" w:color="auto" w:fill="FFFFFF"/>
        <w:spacing w:before="375" w:after="300" w:line="360" w:lineRule="atLeast"/>
        <w:outlineLvl w:val="3"/>
        <w:rPr>
          <w:rFonts w:ascii="Open Sans" w:eastAsia="Times New Roman" w:hAnsi="Open Sans" w:cs="Times New Roman"/>
          <w:b/>
          <w:bCs/>
          <w:color w:val="444444"/>
          <w:sz w:val="28"/>
          <w:szCs w:val="28"/>
          <w:lang w:eastAsia="el-GR"/>
        </w:rPr>
      </w:pPr>
      <w:r w:rsidRPr="00A34BB8">
        <w:rPr>
          <w:rFonts w:ascii="Open Sans" w:eastAsia="Times New Roman" w:hAnsi="Open Sans" w:cs="Times New Roman"/>
          <w:b/>
          <w:bCs/>
          <w:color w:val="444444"/>
          <w:sz w:val="28"/>
          <w:szCs w:val="28"/>
          <w:lang w:eastAsia="el-GR"/>
        </w:rPr>
        <w:t>Παράγοντες που ενδέχεται να επηρεάσουν τη δημιουργία μιας καλής θεραπευτικής σχέσης</w:t>
      </w:r>
    </w:p>
    <w:p w:rsidR="00A34BB8" w:rsidRPr="00A34BB8" w:rsidRDefault="00A34BB8" w:rsidP="00A34BB8">
      <w:pPr>
        <w:numPr>
          <w:ilvl w:val="0"/>
          <w:numId w:val="1"/>
        </w:numPr>
        <w:shd w:val="clear" w:color="auto" w:fill="FFFFFF"/>
        <w:spacing w:before="100" w:beforeAutospacing="1" w:after="100" w:afterAutospacing="1" w:line="240" w:lineRule="auto"/>
        <w:ind w:left="-525"/>
        <w:rPr>
          <w:rFonts w:ascii="Open Sans" w:eastAsia="Times New Roman" w:hAnsi="Open Sans" w:cs="Times New Roman"/>
          <w:color w:val="444444"/>
          <w:sz w:val="28"/>
          <w:szCs w:val="28"/>
          <w:lang w:eastAsia="el-GR"/>
        </w:rPr>
      </w:pPr>
      <w:r w:rsidRPr="00A34BB8">
        <w:rPr>
          <w:rFonts w:ascii="Open Sans" w:eastAsia="Times New Roman" w:hAnsi="Open Sans" w:cs="Times New Roman"/>
          <w:b/>
          <w:bCs/>
          <w:color w:val="444444"/>
          <w:sz w:val="28"/>
          <w:szCs w:val="28"/>
          <w:lang w:eastAsia="el-GR"/>
        </w:rPr>
        <w:t>Τα χαρακτηριστικά της προσωπικότητας του θεραπευτή</w:t>
      </w:r>
      <w:r w:rsidRPr="00A34BB8">
        <w:rPr>
          <w:rFonts w:ascii="Open Sans" w:eastAsia="Times New Roman" w:hAnsi="Open Sans" w:cs="Times New Roman"/>
          <w:color w:val="444444"/>
          <w:sz w:val="28"/>
          <w:szCs w:val="28"/>
          <w:lang w:eastAsia="el-GR"/>
        </w:rPr>
        <w:t xml:space="preserve">: Προκειμένου να ευνοηθεί η δημιουργία μιας καλής θεραπευτικής σχέσης, ο θεραπευτής θα πρέπει να διαθέτει κάποια βασικά χαρακτηριστικά . Αυτά είναι η ζεστασιά, η γνησιότητα, η αμεσότητα, η </w:t>
      </w:r>
      <w:proofErr w:type="spellStart"/>
      <w:r w:rsidRPr="00A34BB8">
        <w:rPr>
          <w:rFonts w:ascii="Open Sans" w:eastAsia="Times New Roman" w:hAnsi="Open Sans" w:cs="Times New Roman"/>
          <w:color w:val="444444"/>
          <w:sz w:val="28"/>
          <w:szCs w:val="28"/>
          <w:lang w:eastAsia="el-GR"/>
        </w:rPr>
        <w:t>ενσυναίσθηση</w:t>
      </w:r>
      <w:proofErr w:type="spellEnd"/>
      <w:r w:rsidRPr="00A34BB8">
        <w:rPr>
          <w:rFonts w:ascii="Open Sans" w:eastAsia="Times New Roman" w:hAnsi="Open Sans" w:cs="Times New Roman"/>
          <w:color w:val="444444"/>
          <w:sz w:val="28"/>
          <w:szCs w:val="28"/>
          <w:lang w:eastAsia="el-GR"/>
        </w:rPr>
        <w:t xml:space="preserve"> και η άνευ όρων αποδοχή του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(Ευσταθίου και συν., 2014). Επίσης, σε μερικές περιπτώσεις η χρήση χιούμορ μπορεί να βοηθήσει με σκοπό να μειωθεί η αμηχανία που μπορεί να υπάρχει κατά τη διάρκεια της συνεδρίας. Στην αντίπερα όχθη, η κριτική, η μη αποδοχή, η έλλειψη επικοινωνιακού χαρίσματος είναι παράγοντες που ενδέχεται να δυσχεράνουν την κατάσταση.</w:t>
      </w:r>
    </w:p>
    <w:p w:rsidR="00A34BB8" w:rsidRPr="00A34BB8" w:rsidRDefault="00A34BB8" w:rsidP="00A34BB8">
      <w:pPr>
        <w:numPr>
          <w:ilvl w:val="0"/>
          <w:numId w:val="2"/>
        </w:numPr>
        <w:shd w:val="clear" w:color="auto" w:fill="FFFFFF"/>
        <w:spacing w:before="100" w:beforeAutospacing="1" w:after="100" w:afterAutospacing="1" w:line="240" w:lineRule="auto"/>
        <w:ind w:left="-525"/>
        <w:rPr>
          <w:rFonts w:ascii="Open Sans" w:eastAsia="Times New Roman" w:hAnsi="Open Sans" w:cs="Times New Roman"/>
          <w:color w:val="444444"/>
          <w:sz w:val="28"/>
          <w:szCs w:val="28"/>
          <w:lang w:eastAsia="el-GR"/>
        </w:rPr>
      </w:pPr>
      <w:r w:rsidRPr="00A34BB8">
        <w:rPr>
          <w:rFonts w:ascii="Open Sans" w:eastAsia="Times New Roman" w:hAnsi="Open Sans" w:cs="Times New Roman"/>
          <w:b/>
          <w:bCs/>
          <w:color w:val="444444"/>
          <w:sz w:val="28"/>
          <w:szCs w:val="28"/>
          <w:lang w:eastAsia="el-GR"/>
        </w:rPr>
        <w:t xml:space="preserve">Τα χαρακτηριστικά της προσωπικότητας του </w:t>
      </w:r>
      <w:proofErr w:type="spellStart"/>
      <w:r w:rsidRPr="00A34BB8">
        <w:rPr>
          <w:rFonts w:ascii="Open Sans" w:eastAsia="Times New Roman" w:hAnsi="Open Sans" w:cs="Times New Roman"/>
          <w:b/>
          <w:bCs/>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Οι θεραπευτές έρχονται συχνά αντιμέτωποι με </w:t>
      </w:r>
      <w:proofErr w:type="spellStart"/>
      <w:r w:rsidRPr="00A34BB8">
        <w:rPr>
          <w:rFonts w:ascii="Open Sans" w:eastAsia="Times New Roman" w:hAnsi="Open Sans" w:cs="Times New Roman"/>
          <w:color w:val="444444"/>
          <w:sz w:val="28"/>
          <w:szCs w:val="28"/>
          <w:lang w:eastAsia="el-GR"/>
        </w:rPr>
        <w:t>θεραπευόμενους</w:t>
      </w:r>
      <w:proofErr w:type="spellEnd"/>
      <w:r w:rsidRPr="00A34BB8">
        <w:rPr>
          <w:rFonts w:ascii="Open Sans" w:eastAsia="Times New Roman" w:hAnsi="Open Sans" w:cs="Times New Roman"/>
          <w:color w:val="444444"/>
          <w:sz w:val="28"/>
          <w:szCs w:val="28"/>
          <w:lang w:eastAsia="el-GR"/>
        </w:rPr>
        <w:t xml:space="preserve"> οι οποίοι δυσκολεύονται να ανοιχτούν και να εξωτερικεύσουν τα προβλήματα που αντιμετωπίζουν. Αυτό, όμως, μπορεί να θεωρηθεί και σαν μια πρόκληση για τον θεραπευτή, προκειμένου να κερδίσει την εμπιστοσύνη τους. Τροχοπέδη στη θεραπευτική σχέση και κατ’ επέκταση στη θεραπευτική διαδικασία, αποτελεί η απροθυμία του </w:t>
      </w:r>
      <w:proofErr w:type="spellStart"/>
      <w:r w:rsidRPr="00A34BB8">
        <w:rPr>
          <w:rFonts w:ascii="Open Sans" w:eastAsia="Times New Roman" w:hAnsi="Open Sans" w:cs="Times New Roman"/>
          <w:color w:val="444444"/>
          <w:sz w:val="28"/>
          <w:szCs w:val="28"/>
          <w:lang w:eastAsia="el-GR"/>
        </w:rPr>
        <w:t>θεραπευόμενου</w:t>
      </w:r>
      <w:proofErr w:type="spellEnd"/>
      <w:r w:rsidRPr="00A34BB8">
        <w:rPr>
          <w:rFonts w:ascii="Open Sans" w:eastAsia="Times New Roman" w:hAnsi="Open Sans" w:cs="Times New Roman"/>
          <w:color w:val="444444"/>
          <w:sz w:val="28"/>
          <w:szCs w:val="28"/>
          <w:lang w:eastAsia="el-GR"/>
        </w:rPr>
        <w:t xml:space="preserve"> να συνεργαστεί και να συμμετέχει ενεργά στη διαδικασία. Η στάση αυτή μπορεί να παρακωλύσει την εξέλιξη της θεραπείας ή και να οδηγήσει σε αποτυχία της.</w: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1"/>
          <w:szCs w:val="21"/>
          <w:lang w:eastAsia="el-GR"/>
        </w:rPr>
      </w:pPr>
      <w:r w:rsidRPr="00A34BB8">
        <w:rPr>
          <w:rFonts w:ascii="Open Sans" w:eastAsia="Times New Roman" w:hAnsi="Open Sans" w:cs="Times New Roman"/>
          <w:color w:val="444444"/>
          <w:sz w:val="28"/>
          <w:szCs w:val="28"/>
          <w:lang w:eastAsia="el-GR"/>
        </w:rPr>
        <w:pict>
          <v:rect id="_x0000_i1025" style="width:0;height:0" o:hralign="center" o:hrstd="t" o:hr="t" fillcolor="#a0a0a0" stroked="f"/>
        </w:pict>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1"/>
          <w:szCs w:val="21"/>
          <w:lang w:eastAsia="el-GR"/>
        </w:rPr>
      </w:pPr>
      <w:r w:rsidRPr="00A34BB8">
        <w:rPr>
          <w:rFonts w:ascii="Open Sans" w:eastAsia="Times New Roman" w:hAnsi="Open Sans" w:cs="Times New Roman"/>
          <w:i/>
          <w:iCs/>
          <w:color w:val="DD0055"/>
          <w:sz w:val="20"/>
          <w:szCs w:val="20"/>
          <w:lang w:eastAsia="el-GR"/>
        </w:rPr>
        <w:t>Πηγή: </w:t>
      </w:r>
      <w:proofErr w:type="spellStart"/>
      <w:r w:rsidRPr="00A34BB8">
        <w:rPr>
          <w:rFonts w:ascii="Open Sans" w:eastAsia="Times New Roman" w:hAnsi="Open Sans" w:cs="Times New Roman"/>
          <w:i/>
          <w:iCs/>
          <w:color w:val="DD0055"/>
          <w:sz w:val="20"/>
          <w:szCs w:val="20"/>
          <w:lang w:eastAsia="el-GR"/>
        </w:rPr>
        <w:fldChar w:fldCharType="begin"/>
      </w:r>
      <w:r w:rsidRPr="00A34BB8">
        <w:rPr>
          <w:rFonts w:ascii="Open Sans" w:eastAsia="Times New Roman" w:hAnsi="Open Sans" w:cs="Times New Roman"/>
          <w:i/>
          <w:iCs/>
          <w:color w:val="DD0055"/>
          <w:sz w:val="20"/>
          <w:szCs w:val="20"/>
          <w:lang w:eastAsia="el-GR"/>
        </w:rPr>
        <w:instrText xml:space="preserve"> HYPERLINK "https://www.psychologynow.gr/" \t "_blank" </w:instrText>
      </w:r>
      <w:r w:rsidRPr="00A34BB8">
        <w:rPr>
          <w:rFonts w:ascii="Open Sans" w:eastAsia="Times New Roman" w:hAnsi="Open Sans" w:cs="Times New Roman"/>
          <w:i/>
          <w:iCs/>
          <w:color w:val="DD0055"/>
          <w:sz w:val="20"/>
          <w:szCs w:val="20"/>
          <w:lang w:eastAsia="el-GR"/>
        </w:rPr>
        <w:fldChar w:fldCharType="separate"/>
      </w:r>
      <w:r w:rsidRPr="00A34BB8">
        <w:rPr>
          <w:rFonts w:ascii="Open Sans" w:eastAsia="Times New Roman" w:hAnsi="Open Sans" w:cs="Times New Roman"/>
          <w:i/>
          <w:iCs/>
          <w:color w:val="F4C305"/>
          <w:sz w:val="20"/>
          <w:szCs w:val="20"/>
          <w:u w:val="single"/>
          <w:lang w:eastAsia="el-GR"/>
        </w:rPr>
        <w:t>PsychologyNow.gr</w:t>
      </w:r>
      <w:proofErr w:type="spellEnd"/>
      <w:r w:rsidRPr="00A34BB8">
        <w:rPr>
          <w:rFonts w:ascii="Open Sans" w:eastAsia="Times New Roman" w:hAnsi="Open Sans" w:cs="Times New Roman"/>
          <w:i/>
          <w:iCs/>
          <w:color w:val="DD0055"/>
          <w:sz w:val="20"/>
          <w:szCs w:val="20"/>
          <w:lang w:eastAsia="el-GR"/>
        </w:rPr>
        <w:fldChar w:fldCharType="end"/>
      </w:r>
    </w:p>
    <w:p w:rsidR="00A34BB8" w:rsidRPr="00A34BB8" w:rsidRDefault="00A34BB8" w:rsidP="00A34BB8">
      <w:pPr>
        <w:shd w:val="clear" w:color="auto" w:fill="FFFFFF"/>
        <w:spacing w:before="300" w:after="300" w:line="240" w:lineRule="auto"/>
        <w:rPr>
          <w:rFonts w:ascii="Open Sans" w:eastAsia="Times New Roman" w:hAnsi="Open Sans" w:cs="Times New Roman"/>
          <w:color w:val="444444"/>
          <w:sz w:val="21"/>
          <w:szCs w:val="21"/>
          <w:lang w:eastAsia="el-GR"/>
        </w:rPr>
      </w:pPr>
      <w:r w:rsidRPr="00A34BB8">
        <w:rPr>
          <w:rFonts w:ascii="Open Sans" w:eastAsia="Times New Roman" w:hAnsi="Open Sans" w:cs="Times New Roman"/>
          <w:b/>
          <w:bCs/>
          <w:i/>
          <w:iCs/>
          <w:color w:val="DD0055"/>
          <w:sz w:val="20"/>
          <w:szCs w:val="20"/>
          <w:lang w:eastAsia="el-GR"/>
        </w:rPr>
        <w:t>Βιβλιογραφικές αναφορές:</w:t>
      </w:r>
    </w:p>
    <w:p w:rsidR="00A34BB8" w:rsidRPr="00A34BB8" w:rsidRDefault="00A34BB8" w:rsidP="00A34BB8">
      <w:pPr>
        <w:numPr>
          <w:ilvl w:val="0"/>
          <w:numId w:val="3"/>
        </w:numPr>
        <w:shd w:val="clear" w:color="auto" w:fill="FFFFFF"/>
        <w:spacing w:before="100" w:beforeAutospacing="1" w:after="100" w:afterAutospacing="1" w:line="240" w:lineRule="auto"/>
        <w:ind w:left="-525"/>
        <w:rPr>
          <w:rFonts w:ascii="Open Sans" w:eastAsia="Times New Roman" w:hAnsi="Open Sans" w:cs="Times New Roman"/>
          <w:color w:val="444444"/>
          <w:sz w:val="21"/>
          <w:szCs w:val="21"/>
          <w:lang w:eastAsia="el-GR"/>
        </w:rPr>
      </w:pPr>
      <w:r w:rsidRPr="00A34BB8">
        <w:rPr>
          <w:rFonts w:ascii="Open Sans" w:eastAsia="Times New Roman" w:hAnsi="Open Sans" w:cs="Times New Roman"/>
          <w:i/>
          <w:iCs/>
          <w:color w:val="DD0055"/>
          <w:sz w:val="20"/>
          <w:szCs w:val="20"/>
          <w:lang w:eastAsia="el-GR"/>
        </w:rPr>
        <w:lastRenderedPageBreak/>
        <w:t xml:space="preserve">Ευσταθίου, Γ., Ευθυμίου, Κ., &amp; </w:t>
      </w:r>
      <w:proofErr w:type="spellStart"/>
      <w:r w:rsidRPr="00A34BB8">
        <w:rPr>
          <w:rFonts w:ascii="Open Sans" w:eastAsia="Times New Roman" w:hAnsi="Open Sans" w:cs="Times New Roman"/>
          <w:i/>
          <w:iCs/>
          <w:color w:val="DD0055"/>
          <w:sz w:val="20"/>
          <w:szCs w:val="20"/>
          <w:lang w:eastAsia="el-GR"/>
        </w:rPr>
        <w:t>Χαρίλα</w:t>
      </w:r>
      <w:proofErr w:type="spellEnd"/>
      <w:r w:rsidRPr="00A34BB8">
        <w:rPr>
          <w:rFonts w:ascii="Open Sans" w:eastAsia="Times New Roman" w:hAnsi="Open Sans" w:cs="Times New Roman"/>
          <w:i/>
          <w:iCs/>
          <w:color w:val="DD0055"/>
          <w:sz w:val="20"/>
          <w:szCs w:val="20"/>
          <w:lang w:eastAsia="el-GR"/>
        </w:rPr>
        <w:t xml:space="preserve">, Ν. (2014). </w:t>
      </w:r>
      <w:proofErr w:type="spellStart"/>
      <w:r w:rsidRPr="00A34BB8">
        <w:rPr>
          <w:rFonts w:ascii="Open Sans" w:eastAsia="Times New Roman" w:hAnsi="Open Sans" w:cs="Times New Roman"/>
          <w:i/>
          <w:iCs/>
          <w:color w:val="DD0055"/>
          <w:sz w:val="20"/>
          <w:szCs w:val="20"/>
          <w:lang w:eastAsia="el-GR"/>
        </w:rPr>
        <w:t>Γνωσιακή</w:t>
      </w:r>
      <w:proofErr w:type="spellEnd"/>
      <w:r w:rsidRPr="00A34BB8">
        <w:rPr>
          <w:rFonts w:ascii="Open Sans" w:eastAsia="Times New Roman" w:hAnsi="Open Sans" w:cs="Times New Roman"/>
          <w:i/>
          <w:iCs/>
          <w:color w:val="DD0055"/>
          <w:sz w:val="20"/>
          <w:szCs w:val="20"/>
          <w:lang w:eastAsia="el-GR"/>
        </w:rPr>
        <w:t>- Συμπεριφοριστική Ψυχοθεραπεία Διαταραχών Προσωπικότητας. Αθήνα: ΙΕΘΣ.</w:t>
      </w:r>
    </w:p>
    <w:p w:rsidR="00A34BB8" w:rsidRPr="00A34BB8" w:rsidRDefault="00A34BB8" w:rsidP="00A34BB8">
      <w:pPr>
        <w:numPr>
          <w:ilvl w:val="0"/>
          <w:numId w:val="3"/>
        </w:numPr>
        <w:shd w:val="clear" w:color="auto" w:fill="FFFFFF"/>
        <w:spacing w:before="100" w:beforeAutospacing="1" w:after="100" w:afterAutospacing="1" w:line="240" w:lineRule="auto"/>
        <w:ind w:left="-525"/>
        <w:rPr>
          <w:rFonts w:ascii="Open Sans" w:eastAsia="Times New Roman" w:hAnsi="Open Sans" w:cs="Times New Roman"/>
          <w:color w:val="444444"/>
          <w:sz w:val="21"/>
          <w:szCs w:val="21"/>
          <w:lang w:eastAsia="el-GR"/>
        </w:rPr>
      </w:pPr>
      <w:r w:rsidRPr="00A34BB8">
        <w:rPr>
          <w:rFonts w:ascii="Open Sans" w:eastAsia="Times New Roman" w:hAnsi="Open Sans" w:cs="Times New Roman"/>
          <w:i/>
          <w:iCs/>
          <w:color w:val="DD0055"/>
          <w:sz w:val="20"/>
          <w:szCs w:val="20"/>
          <w:lang w:val="en-US" w:eastAsia="el-GR"/>
        </w:rPr>
        <w:t xml:space="preserve">Leahy, R., L. (2008). The Therapeutic Relationship in Cognitive- Behavioral Therapy. </w:t>
      </w:r>
      <w:proofErr w:type="spellStart"/>
      <w:r w:rsidRPr="00A34BB8">
        <w:rPr>
          <w:rFonts w:ascii="Open Sans" w:eastAsia="Times New Roman" w:hAnsi="Open Sans" w:cs="Times New Roman"/>
          <w:i/>
          <w:iCs/>
          <w:color w:val="DD0055"/>
          <w:sz w:val="20"/>
          <w:szCs w:val="20"/>
          <w:lang w:eastAsia="el-GR"/>
        </w:rPr>
        <w:t>Behavioural</w:t>
      </w:r>
      <w:proofErr w:type="spellEnd"/>
      <w:r w:rsidRPr="00A34BB8">
        <w:rPr>
          <w:rFonts w:ascii="Open Sans" w:eastAsia="Times New Roman" w:hAnsi="Open Sans" w:cs="Times New Roman"/>
          <w:i/>
          <w:iCs/>
          <w:color w:val="DD0055"/>
          <w:sz w:val="20"/>
          <w:szCs w:val="20"/>
          <w:lang w:eastAsia="el-GR"/>
        </w:rPr>
        <w:t xml:space="preserve"> </w:t>
      </w:r>
      <w:proofErr w:type="spellStart"/>
      <w:r w:rsidRPr="00A34BB8">
        <w:rPr>
          <w:rFonts w:ascii="Open Sans" w:eastAsia="Times New Roman" w:hAnsi="Open Sans" w:cs="Times New Roman"/>
          <w:i/>
          <w:iCs/>
          <w:color w:val="DD0055"/>
          <w:sz w:val="20"/>
          <w:szCs w:val="20"/>
          <w:lang w:eastAsia="el-GR"/>
        </w:rPr>
        <w:t>and</w:t>
      </w:r>
      <w:proofErr w:type="spellEnd"/>
      <w:r w:rsidRPr="00A34BB8">
        <w:rPr>
          <w:rFonts w:ascii="Open Sans" w:eastAsia="Times New Roman" w:hAnsi="Open Sans" w:cs="Times New Roman"/>
          <w:i/>
          <w:iCs/>
          <w:color w:val="DD0055"/>
          <w:sz w:val="20"/>
          <w:szCs w:val="20"/>
          <w:lang w:eastAsia="el-GR"/>
        </w:rPr>
        <w:t xml:space="preserve"> </w:t>
      </w:r>
      <w:proofErr w:type="spellStart"/>
      <w:r w:rsidRPr="00A34BB8">
        <w:rPr>
          <w:rFonts w:ascii="Open Sans" w:eastAsia="Times New Roman" w:hAnsi="Open Sans" w:cs="Times New Roman"/>
          <w:i/>
          <w:iCs/>
          <w:color w:val="DD0055"/>
          <w:sz w:val="20"/>
          <w:szCs w:val="20"/>
          <w:lang w:eastAsia="el-GR"/>
        </w:rPr>
        <w:t>Cognitive</w:t>
      </w:r>
      <w:proofErr w:type="spellEnd"/>
      <w:r w:rsidRPr="00A34BB8">
        <w:rPr>
          <w:rFonts w:ascii="Open Sans" w:eastAsia="Times New Roman" w:hAnsi="Open Sans" w:cs="Times New Roman"/>
          <w:i/>
          <w:iCs/>
          <w:color w:val="DD0055"/>
          <w:sz w:val="20"/>
          <w:szCs w:val="20"/>
          <w:lang w:eastAsia="el-GR"/>
        </w:rPr>
        <w:t xml:space="preserve"> </w:t>
      </w:r>
      <w:proofErr w:type="spellStart"/>
      <w:r w:rsidRPr="00A34BB8">
        <w:rPr>
          <w:rFonts w:ascii="Open Sans" w:eastAsia="Times New Roman" w:hAnsi="Open Sans" w:cs="Times New Roman"/>
          <w:i/>
          <w:iCs/>
          <w:color w:val="DD0055"/>
          <w:sz w:val="20"/>
          <w:szCs w:val="20"/>
          <w:lang w:eastAsia="el-GR"/>
        </w:rPr>
        <w:t>Psychotherapy</w:t>
      </w:r>
      <w:proofErr w:type="spellEnd"/>
      <w:r w:rsidRPr="00A34BB8">
        <w:rPr>
          <w:rFonts w:ascii="Open Sans" w:eastAsia="Times New Roman" w:hAnsi="Open Sans" w:cs="Times New Roman"/>
          <w:i/>
          <w:iCs/>
          <w:color w:val="DD0055"/>
          <w:sz w:val="20"/>
          <w:szCs w:val="20"/>
          <w:lang w:eastAsia="el-GR"/>
        </w:rPr>
        <w:t>, 36, (6), 769-777.</w:t>
      </w:r>
    </w:p>
    <w:p w:rsidR="00A34BB8" w:rsidRPr="00A34BB8" w:rsidRDefault="00A34BB8" w:rsidP="00A34BB8">
      <w:pPr>
        <w:numPr>
          <w:ilvl w:val="0"/>
          <w:numId w:val="3"/>
        </w:numPr>
        <w:shd w:val="clear" w:color="auto" w:fill="FFFFFF"/>
        <w:spacing w:before="100" w:beforeAutospacing="1" w:after="100" w:afterAutospacing="1" w:line="240" w:lineRule="auto"/>
        <w:ind w:left="-525"/>
        <w:rPr>
          <w:rFonts w:ascii="Open Sans" w:eastAsia="Times New Roman" w:hAnsi="Open Sans" w:cs="Times New Roman"/>
          <w:color w:val="444444"/>
          <w:sz w:val="21"/>
          <w:szCs w:val="21"/>
          <w:lang w:eastAsia="el-GR"/>
        </w:rPr>
      </w:pPr>
      <w:proofErr w:type="spellStart"/>
      <w:r w:rsidRPr="00A34BB8">
        <w:rPr>
          <w:rFonts w:ascii="Open Sans" w:eastAsia="Times New Roman" w:hAnsi="Open Sans" w:cs="Times New Roman"/>
          <w:i/>
          <w:iCs/>
          <w:color w:val="DD0055"/>
          <w:sz w:val="20"/>
          <w:szCs w:val="20"/>
          <w:lang w:eastAsia="el-GR"/>
        </w:rPr>
        <w:t>Σταλίκας</w:t>
      </w:r>
      <w:proofErr w:type="spellEnd"/>
      <w:r w:rsidRPr="00A34BB8">
        <w:rPr>
          <w:rFonts w:ascii="Open Sans" w:eastAsia="Times New Roman" w:hAnsi="Open Sans" w:cs="Times New Roman"/>
          <w:i/>
          <w:iCs/>
          <w:color w:val="DD0055"/>
          <w:sz w:val="20"/>
          <w:szCs w:val="20"/>
          <w:lang w:eastAsia="el-GR"/>
        </w:rPr>
        <w:t xml:space="preserve">, Α., &amp; </w:t>
      </w:r>
      <w:proofErr w:type="spellStart"/>
      <w:r w:rsidRPr="00A34BB8">
        <w:rPr>
          <w:rFonts w:ascii="Open Sans" w:eastAsia="Times New Roman" w:hAnsi="Open Sans" w:cs="Times New Roman"/>
          <w:i/>
          <w:iCs/>
          <w:color w:val="DD0055"/>
          <w:sz w:val="20"/>
          <w:szCs w:val="20"/>
          <w:lang w:eastAsia="el-GR"/>
        </w:rPr>
        <w:t>Μερτίκα</w:t>
      </w:r>
      <w:proofErr w:type="spellEnd"/>
      <w:r w:rsidRPr="00A34BB8">
        <w:rPr>
          <w:rFonts w:ascii="Open Sans" w:eastAsia="Times New Roman" w:hAnsi="Open Sans" w:cs="Times New Roman"/>
          <w:i/>
          <w:iCs/>
          <w:color w:val="DD0055"/>
          <w:sz w:val="20"/>
          <w:szCs w:val="20"/>
          <w:lang w:eastAsia="el-GR"/>
        </w:rPr>
        <w:t>, Α. (2004). Η θεραπευτική συμμαχία. Αθήνα: Ελληνικά Γράμματα.</w:t>
      </w:r>
    </w:p>
    <w:p w:rsidR="00A34BB8" w:rsidRPr="00A34BB8" w:rsidRDefault="00A34BB8" w:rsidP="00A34BB8">
      <w:pPr>
        <w:numPr>
          <w:ilvl w:val="0"/>
          <w:numId w:val="3"/>
        </w:numPr>
        <w:shd w:val="clear" w:color="auto" w:fill="FFFFFF"/>
        <w:spacing w:before="100" w:beforeAutospacing="1" w:after="100" w:afterAutospacing="1" w:line="240" w:lineRule="auto"/>
        <w:ind w:left="-525"/>
        <w:rPr>
          <w:rFonts w:ascii="Open Sans" w:eastAsia="Times New Roman" w:hAnsi="Open Sans" w:cs="Times New Roman"/>
          <w:color w:val="444444"/>
          <w:sz w:val="21"/>
          <w:szCs w:val="21"/>
          <w:lang w:eastAsia="el-GR"/>
        </w:rPr>
      </w:pPr>
      <w:proofErr w:type="spellStart"/>
      <w:r w:rsidRPr="00A34BB8">
        <w:rPr>
          <w:rFonts w:ascii="Open Sans" w:eastAsia="Times New Roman" w:hAnsi="Open Sans" w:cs="Times New Roman"/>
          <w:i/>
          <w:iCs/>
          <w:color w:val="DD0055"/>
          <w:sz w:val="20"/>
          <w:szCs w:val="20"/>
          <w:lang w:eastAsia="el-GR"/>
        </w:rPr>
        <w:t>Καραμανωλάκης</w:t>
      </w:r>
      <w:proofErr w:type="spellEnd"/>
      <w:r w:rsidRPr="00A34BB8">
        <w:rPr>
          <w:rFonts w:ascii="Open Sans" w:eastAsia="Times New Roman" w:hAnsi="Open Sans" w:cs="Times New Roman"/>
          <w:i/>
          <w:iCs/>
          <w:color w:val="DD0055"/>
          <w:sz w:val="20"/>
          <w:szCs w:val="20"/>
          <w:lang w:eastAsia="el-GR"/>
        </w:rPr>
        <w:t xml:space="preserve">, Χ., </w:t>
      </w:r>
      <w:proofErr w:type="spellStart"/>
      <w:r w:rsidRPr="00A34BB8">
        <w:rPr>
          <w:rFonts w:ascii="Open Sans" w:eastAsia="Times New Roman" w:hAnsi="Open Sans" w:cs="Times New Roman"/>
          <w:i/>
          <w:iCs/>
          <w:color w:val="DD0055"/>
          <w:sz w:val="20"/>
          <w:szCs w:val="20"/>
          <w:lang w:eastAsia="el-GR"/>
        </w:rPr>
        <w:t>Μιχόπουλος</w:t>
      </w:r>
      <w:proofErr w:type="spellEnd"/>
      <w:r w:rsidRPr="00A34BB8">
        <w:rPr>
          <w:rFonts w:ascii="Open Sans" w:eastAsia="Times New Roman" w:hAnsi="Open Sans" w:cs="Times New Roman"/>
          <w:i/>
          <w:iCs/>
          <w:color w:val="DD0055"/>
          <w:sz w:val="20"/>
          <w:szCs w:val="20"/>
          <w:lang w:eastAsia="el-GR"/>
        </w:rPr>
        <w:t xml:space="preserve">, Γ., &amp; Χαραλαμπάκη, Κ. (2015). Η θεραπευτική σχέση: Θεραπευτικές προσεγγίσεις από την ψυχαναλυτική, τη </w:t>
      </w:r>
      <w:proofErr w:type="spellStart"/>
      <w:r w:rsidRPr="00A34BB8">
        <w:rPr>
          <w:rFonts w:ascii="Open Sans" w:eastAsia="Times New Roman" w:hAnsi="Open Sans" w:cs="Times New Roman"/>
          <w:i/>
          <w:iCs/>
          <w:color w:val="DD0055"/>
          <w:sz w:val="20"/>
          <w:szCs w:val="20"/>
          <w:lang w:eastAsia="el-GR"/>
        </w:rPr>
        <w:t>γνωσιακή</w:t>
      </w:r>
      <w:proofErr w:type="spellEnd"/>
      <w:r w:rsidRPr="00A34BB8">
        <w:rPr>
          <w:rFonts w:ascii="Open Sans" w:eastAsia="Times New Roman" w:hAnsi="Open Sans" w:cs="Times New Roman"/>
          <w:i/>
          <w:iCs/>
          <w:color w:val="DD0055"/>
          <w:sz w:val="20"/>
          <w:szCs w:val="20"/>
          <w:lang w:eastAsia="el-GR"/>
        </w:rPr>
        <w:t xml:space="preserve"> και τη </w:t>
      </w:r>
      <w:proofErr w:type="spellStart"/>
      <w:r w:rsidRPr="00A34BB8">
        <w:rPr>
          <w:rFonts w:ascii="Open Sans" w:eastAsia="Times New Roman" w:hAnsi="Open Sans" w:cs="Times New Roman"/>
          <w:i/>
          <w:iCs/>
          <w:color w:val="DD0055"/>
          <w:sz w:val="20"/>
          <w:szCs w:val="20"/>
          <w:lang w:eastAsia="el-GR"/>
        </w:rPr>
        <w:t>συ</w:t>
      </w:r>
      <w:r>
        <w:rPr>
          <w:rFonts w:ascii="Open Sans" w:eastAsia="Times New Roman" w:hAnsi="Open Sans" w:cs="Times New Roman"/>
          <w:i/>
          <w:iCs/>
          <w:color w:val="DD0055"/>
          <w:sz w:val="20"/>
          <w:szCs w:val="20"/>
          <w:lang w:eastAsia="el-GR"/>
        </w:rPr>
        <w:t>στημική</w:t>
      </w:r>
      <w:proofErr w:type="spellEnd"/>
      <w:r>
        <w:rPr>
          <w:rFonts w:ascii="Open Sans" w:eastAsia="Times New Roman" w:hAnsi="Open Sans" w:cs="Times New Roman"/>
          <w:i/>
          <w:iCs/>
          <w:color w:val="DD0055"/>
          <w:sz w:val="20"/>
          <w:szCs w:val="20"/>
          <w:lang w:eastAsia="el-GR"/>
        </w:rPr>
        <w:t xml:space="preserve"> οπτική. </w:t>
      </w:r>
    </w:p>
    <w:p w:rsidR="00A34BB8" w:rsidRPr="00A34BB8" w:rsidRDefault="00A34BB8" w:rsidP="00A34BB8">
      <w:pPr>
        <w:shd w:val="clear" w:color="auto" w:fill="F5F5F5"/>
        <w:spacing w:before="100" w:beforeAutospacing="1" w:after="100" w:afterAutospacing="1" w:line="240" w:lineRule="auto"/>
        <w:ind w:left="-825" w:right="-300"/>
        <w:rPr>
          <w:rFonts w:ascii="Open Sans" w:eastAsia="Times New Roman" w:hAnsi="Open Sans" w:cs="Times New Roman"/>
          <w:color w:val="444444"/>
          <w:sz w:val="21"/>
          <w:szCs w:val="21"/>
          <w:lang w:eastAsia="el-GR"/>
        </w:rPr>
      </w:pPr>
    </w:p>
    <w:p w:rsidR="00AA1B1A" w:rsidRDefault="00AA1B1A"/>
    <w:sectPr w:rsidR="00AA1B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3A48"/>
    <w:multiLevelType w:val="multilevel"/>
    <w:tmpl w:val="16B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21BCD"/>
    <w:multiLevelType w:val="multilevel"/>
    <w:tmpl w:val="561C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7137B"/>
    <w:multiLevelType w:val="multilevel"/>
    <w:tmpl w:val="061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86C59"/>
    <w:multiLevelType w:val="multilevel"/>
    <w:tmpl w:val="C34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D69B0"/>
    <w:multiLevelType w:val="multilevel"/>
    <w:tmpl w:val="B746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B8"/>
    <w:rsid w:val="00A34BB8"/>
    <w:rsid w:val="00AA1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4865">
      <w:bodyDiv w:val="1"/>
      <w:marLeft w:val="0"/>
      <w:marRight w:val="0"/>
      <w:marTop w:val="0"/>
      <w:marBottom w:val="0"/>
      <w:divBdr>
        <w:top w:val="none" w:sz="0" w:space="0" w:color="auto"/>
        <w:left w:val="none" w:sz="0" w:space="0" w:color="auto"/>
        <w:bottom w:val="none" w:sz="0" w:space="0" w:color="auto"/>
        <w:right w:val="none" w:sz="0" w:space="0" w:color="auto"/>
      </w:divBdr>
      <w:divsChild>
        <w:div w:id="815876226">
          <w:marLeft w:val="0"/>
          <w:marRight w:val="0"/>
          <w:marTop w:val="0"/>
          <w:marBottom w:val="0"/>
          <w:divBdr>
            <w:top w:val="none" w:sz="0" w:space="0" w:color="auto"/>
            <w:left w:val="none" w:sz="0" w:space="0" w:color="auto"/>
            <w:bottom w:val="none" w:sz="0" w:space="0" w:color="auto"/>
            <w:right w:val="none" w:sz="0" w:space="0" w:color="auto"/>
          </w:divBdr>
          <w:divsChild>
            <w:div w:id="1573585551">
              <w:marLeft w:val="-525"/>
              <w:marRight w:val="0"/>
              <w:marTop w:val="0"/>
              <w:marBottom w:val="0"/>
              <w:divBdr>
                <w:top w:val="none" w:sz="0" w:space="0" w:color="auto"/>
                <w:left w:val="none" w:sz="0" w:space="0" w:color="auto"/>
                <w:bottom w:val="none" w:sz="0" w:space="0" w:color="auto"/>
                <w:right w:val="none" w:sz="0" w:space="0" w:color="auto"/>
              </w:divBdr>
              <w:divsChild>
                <w:div w:id="2003503035">
                  <w:marLeft w:val="0"/>
                  <w:marRight w:val="0"/>
                  <w:marTop w:val="0"/>
                  <w:marBottom w:val="0"/>
                  <w:divBdr>
                    <w:top w:val="none" w:sz="0" w:space="0" w:color="auto"/>
                    <w:left w:val="none" w:sz="0" w:space="0" w:color="auto"/>
                    <w:bottom w:val="none" w:sz="0" w:space="0" w:color="auto"/>
                    <w:right w:val="none" w:sz="0" w:space="0" w:color="auto"/>
                  </w:divBdr>
                </w:div>
                <w:div w:id="269552437">
                  <w:marLeft w:val="0"/>
                  <w:marRight w:val="0"/>
                  <w:marTop w:val="0"/>
                  <w:marBottom w:val="0"/>
                  <w:divBdr>
                    <w:top w:val="none" w:sz="0" w:space="0" w:color="auto"/>
                    <w:left w:val="none" w:sz="0" w:space="0" w:color="auto"/>
                    <w:bottom w:val="none" w:sz="0" w:space="0" w:color="auto"/>
                    <w:right w:val="none" w:sz="0" w:space="0" w:color="auto"/>
                  </w:divBdr>
                </w:div>
                <w:div w:id="1037583918">
                  <w:marLeft w:val="0"/>
                  <w:marRight w:val="0"/>
                  <w:marTop w:val="525"/>
                  <w:marBottom w:val="0"/>
                  <w:divBdr>
                    <w:top w:val="none" w:sz="0" w:space="0" w:color="auto"/>
                    <w:left w:val="none" w:sz="0" w:space="0" w:color="auto"/>
                    <w:bottom w:val="none" w:sz="0" w:space="0" w:color="auto"/>
                    <w:right w:val="none" w:sz="0" w:space="0" w:color="auto"/>
                  </w:divBdr>
                </w:div>
                <w:div w:id="1883321190">
                  <w:marLeft w:val="0"/>
                  <w:marRight w:val="0"/>
                  <w:marTop w:val="525"/>
                  <w:marBottom w:val="0"/>
                  <w:divBdr>
                    <w:top w:val="none" w:sz="0" w:space="0" w:color="auto"/>
                    <w:left w:val="none" w:sz="0" w:space="0" w:color="auto"/>
                    <w:bottom w:val="none" w:sz="0" w:space="0" w:color="auto"/>
                    <w:right w:val="none" w:sz="0" w:space="0" w:color="auto"/>
                  </w:divBdr>
                  <w:divsChild>
                    <w:div w:id="751858132">
                      <w:marLeft w:val="-525"/>
                      <w:marRight w:val="0"/>
                      <w:marTop w:val="0"/>
                      <w:marBottom w:val="0"/>
                      <w:divBdr>
                        <w:top w:val="none" w:sz="0" w:space="0" w:color="auto"/>
                        <w:left w:val="none" w:sz="0" w:space="0" w:color="auto"/>
                        <w:bottom w:val="none" w:sz="0" w:space="0" w:color="auto"/>
                        <w:right w:val="none" w:sz="0" w:space="0" w:color="auto"/>
                      </w:divBdr>
                      <w:divsChild>
                        <w:div w:id="1954314839">
                          <w:marLeft w:val="0"/>
                          <w:marRight w:val="0"/>
                          <w:marTop w:val="0"/>
                          <w:marBottom w:val="0"/>
                          <w:divBdr>
                            <w:top w:val="none" w:sz="0" w:space="0" w:color="auto"/>
                            <w:left w:val="none" w:sz="0" w:space="0" w:color="auto"/>
                            <w:bottom w:val="none" w:sz="0" w:space="0" w:color="auto"/>
                            <w:right w:val="none" w:sz="0" w:space="0" w:color="auto"/>
                          </w:divBdr>
                          <w:divsChild>
                            <w:div w:id="1726563432">
                              <w:marLeft w:val="0"/>
                              <w:marRight w:val="0"/>
                              <w:marTop w:val="0"/>
                              <w:marBottom w:val="0"/>
                              <w:divBdr>
                                <w:top w:val="none" w:sz="0" w:space="0" w:color="auto"/>
                                <w:left w:val="none" w:sz="0" w:space="0" w:color="auto"/>
                                <w:bottom w:val="none" w:sz="0" w:space="0" w:color="auto"/>
                                <w:right w:val="none" w:sz="0" w:space="0" w:color="auto"/>
                              </w:divBdr>
                              <w:divsChild>
                                <w:div w:id="769662854">
                                  <w:marLeft w:val="0"/>
                                  <w:marRight w:val="0"/>
                                  <w:marTop w:val="0"/>
                                  <w:marBottom w:val="300"/>
                                  <w:divBdr>
                                    <w:top w:val="none" w:sz="0" w:space="0" w:color="auto"/>
                                    <w:left w:val="none" w:sz="0" w:space="0" w:color="auto"/>
                                    <w:bottom w:val="none" w:sz="0" w:space="0" w:color="auto"/>
                                    <w:right w:val="none" w:sz="0" w:space="0" w:color="auto"/>
                                  </w:divBdr>
                                  <w:divsChild>
                                    <w:div w:id="17152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7296">
                          <w:marLeft w:val="0"/>
                          <w:marRight w:val="0"/>
                          <w:marTop w:val="525"/>
                          <w:marBottom w:val="0"/>
                          <w:divBdr>
                            <w:top w:val="none" w:sz="0" w:space="0" w:color="auto"/>
                            <w:left w:val="none" w:sz="0" w:space="0" w:color="auto"/>
                            <w:bottom w:val="none" w:sz="0" w:space="0" w:color="auto"/>
                            <w:right w:val="none" w:sz="0" w:space="0" w:color="auto"/>
                          </w:divBdr>
                          <w:divsChild>
                            <w:div w:id="21515566">
                              <w:marLeft w:val="0"/>
                              <w:marRight w:val="0"/>
                              <w:marTop w:val="0"/>
                              <w:marBottom w:val="0"/>
                              <w:divBdr>
                                <w:top w:val="none" w:sz="0" w:space="0" w:color="auto"/>
                                <w:left w:val="none" w:sz="0" w:space="0" w:color="auto"/>
                                <w:bottom w:val="none" w:sz="0" w:space="0" w:color="auto"/>
                                <w:right w:val="none" w:sz="0" w:space="0" w:color="auto"/>
                              </w:divBdr>
                              <w:divsChild>
                                <w:div w:id="1660578727">
                                  <w:marLeft w:val="0"/>
                                  <w:marRight w:val="0"/>
                                  <w:marTop w:val="0"/>
                                  <w:marBottom w:val="300"/>
                                  <w:divBdr>
                                    <w:top w:val="none" w:sz="0" w:space="0" w:color="auto"/>
                                    <w:left w:val="none" w:sz="0" w:space="0" w:color="auto"/>
                                    <w:bottom w:val="none" w:sz="0" w:space="0" w:color="auto"/>
                                    <w:right w:val="none" w:sz="0" w:space="0" w:color="auto"/>
                                  </w:divBdr>
                                  <w:divsChild>
                                    <w:div w:id="296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6503">
                          <w:marLeft w:val="0"/>
                          <w:marRight w:val="0"/>
                          <w:marTop w:val="525"/>
                          <w:marBottom w:val="0"/>
                          <w:divBdr>
                            <w:top w:val="none" w:sz="0" w:space="0" w:color="auto"/>
                            <w:left w:val="none" w:sz="0" w:space="0" w:color="auto"/>
                            <w:bottom w:val="none" w:sz="0" w:space="0" w:color="auto"/>
                            <w:right w:val="none" w:sz="0" w:space="0" w:color="auto"/>
                          </w:divBdr>
                          <w:divsChild>
                            <w:div w:id="83458546">
                              <w:marLeft w:val="0"/>
                              <w:marRight w:val="0"/>
                              <w:marTop w:val="0"/>
                              <w:marBottom w:val="0"/>
                              <w:divBdr>
                                <w:top w:val="none" w:sz="0" w:space="0" w:color="auto"/>
                                <w:left w:val="none" w:sz="0" w:space="0" w:color="auto"/>
                                <w:bottom w:val="none" w:sz="0" w:space="0" w:color="auto"/>
                                <w:right w:val="none" w:sz="0" w:space="0" w:color="auto"/>
                              </w:divBdr>
                              <w:divsChild>
                                <w:div w:id="517887392">
                                  <w:marLeft w:val="0"/>
                                  <w:marRight w:val="0"/>
                                  <w:marTop w:val="0"/>
                                  <w:marBottom w:val="300"/>
                                  <w:divBdr>
                                    <w:top w:val="none" w:sz="0" w:space="0" w:color="auto"/>
                                    <w:left w:val="none" w:sz="0" w:space="0" w:color="auto"/>
                                    <w:bottom w:val="none" w:sz="0" w:space="0" w:color="auto"/>
                                    <w:right w:val="none" w:sz="0" w:space="0" w:color="auto"/>
                                  </w:divBdr>
                                  <w:divsChild>
                                    <w:div w:id="20465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91227">
          <w:marLeft w:val="0"/>
          <w:marRight w:val="0"/>
          <w:marTop w:val="0"/>
          <w:marBottom w:val="0"/>
          <w:divBdr>
            <w:top w:val="none" w:sz="0" w:space="0" w:color="auto"/>
            <w:left w:val="none" w:sz="0" w:space="0" w:color="auto"/>
            <w:bottom w:val="none" w:sz="0" w:space="0" w:color="auto"/>
            <w:right w:val="none" w:sz="0" w:space="0" w:color="auto"/>
          </w:divBdr>
          <w:divsChild>
            <w:div w:id="1995066830">
              <w:marLeft w:val="-150"/>
              <w:marRight w:val="0"/>
              <w:marTop w:val="300"/>
              <w:marBottom w:val="525"/>
              <w:divBdr>
                <w:top w:val="none" w:sz="0" w:space="0" w:color="auto"/>
                <w:left w:val="none" w:sz="0" w:space="0" w:color="auto"/>
                <w:bottom w:val="none" w:sz="0" w:space="0" w:color="auto"/>
                <w:right w:val="none" w:sz="0" w:space="0" w:color="auto"/>
              </w:divBdr>
              <w:divsChild>
                <w:div w:id="1063524293">
                  <w:marLeft w:val="0"/>
                  <w:marRight w:val="0"/>
                  <w:marTop w:val="0"/>
                  <w:marBottom w:val="0"/>
                  <w:divBdr>
                    <w:top w:val="none" w:sz="0" w:space="0" w:color="auto"/>
                    <w:left w:val="none" w:sz="0" w:space="0" w:color="auto"/>
                    <w:bottom w:val="none" w:sz="0" w:space="0" w:color="auto"/>
                    <w:right w:val="none" w:sz="0" w:space="0" w:color="auto"/>
                  </w:divBdr>
                  <w:divsChild>
                    <w:div w:id="1312177558">
                      <w:marLeft w:val="0"/>
                      <w:marRight w:val="0"/>
                      <w:marTop w:val="0"/>
                      <w:marBottom w:val="0"/>
                      <w:divBdr>
                        <w:top w:val="none" w:sz="0" w:space="0" w:color="auto"/>
                        <w:left w:val="none" w:sz="0" w:space="0" w:color="auto"/>
                        <w:bottom w:val="none" w:sz="0" w:space="0" w:color="auto"/>
                        <w:right w:val="none" w:sz="0" w:space="0" w:color="auto"/>
                      </w:divBdr>
                    </w:div>
                  </w:divsChild>
                </w:div>
                <w:div w:id="834497496">
                  <w:marLeft w:val="0"/>
                  <w:marRight w:val="0"/>
                  <w:marTop w:val="0"/>
                  <w:marBottom w:val="0"/>
                  <w:divBdr>
                    <w:top w:val="none" w:sz="0" w:space="0" w:color="auto"/>
                    <w:left w:val="none" w:sz="0" w:space="0" w:color="auto"/>
                    <w:bottom w:val="none" w:sz="0" w:space="0" w:color="auto"/>
                    <w:right w:val="none" w:sz="0" w:space="0" w:color="auto"/>
                  </w:divBdr>
                  <w:divsChild>
                    <w:div w:id="7997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3869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cp:revision>
  <dcterms:created xsi:type="dcterms:W3CDTF">2021-06-06T14:02:00Z</dcterms:created>
  <dcterms:modified xsi:type="dcterms:W3CDTF">2021-06-06T14:04:00Z</dcterms:modified>
</cp:coreProperties>
</file>