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F88" w:rsidRPr="00B54F88" w:rsidRDefault="00B54F88" w:rsidP="00B54F88">
      <w:pPr>
        <w:rPr>
          <w:rFonts w:asciiTheme="majorHAnsi" w:hAnsiTheme="majorHAnsi" w:cs="Tahoma"/>
          <w:b/>
          <w:color w:val="339966"/>
          <w:sz w:val="28"/>
          <w:szCs w:val="28"/>
        </w:rPr>
      </w:pPr>
      <w:r>
        <w:rPr>
          <w:rFonts w:asciiTheme="majorHAnsi" w:hAnsiTheme="majorHAnsi" w:cs="Tahoma"/>
          <w:b/>
          <w:color w:val="339966"/>
          <w:sz w:val="28"/>
          <w:szCs w:val="28"/>
        </w:rPr>
        <w:t xml:space="preserve">ΑΝΤΙΟΞΕΙΔΩΤΙΚΑ </w:t>
      </w:r>
    </w:p>
    <w:p w:rsidR="00B54F88" w:rsidRPr="00B54F88" w:rsidRDefault="00B54F88" w:rsidP="00B54F88">
      <w:pPr>
        <w:autoSpaceDE w:val="0"/>
        <w:autoSpaceDN w:val="0"/>
        <w:adjustRightInd w:val="0"/>
        <w:jc w:val="center"/>
        <w:rPr>
          <w:rFonts w:asciiTheme="majorHAnsi" w:hAnsiTheme="majorHAnsi" w:cs="Arial"/>
          <w:sz w:val="28"/>
          <w:szCs w:val="28"/>
        </w:rPr>
      </w:pPr>
    </w:p>
    <w:p w:rsidR="00B54F88" w:rsidRPr="00B54F88" w:rsidRDefault="00B54F88" w:rsidP="00B54F88">
      <w:pPr>
        <w:autoSpaceDE w:val="0"/>
        <w:autoSpaceDN w:val="0"/>
        <w:adjustRightInd w:val="0"/>
        <w:jc w:val="both"/>
        <w:rPr>
          <w:rFonts w:asciiTheme="majorHAnsi" w:hAnsiTheme="majorHAnsi" w:cs="Tahoma"/>
          <w:sz w:val="28"/>
          <w:szCs w:val="28"/>
        </w:rPr>
      </w:pPr>
      <w:r w:rsidRPr="00B54F88">
        <w:rPr>
          <w:rFonts w:asciiTheme="majorHAnsi" w:hAnsiTheme="majorHAnsi" w:cs="Tahoma"/>
          <w:b/>
          <w:bCs/>
          <w:iCs/>
          <w:sz w:val="28"/>
          <w:szCs w:val="28"/>
        </w:rPr>
        <w:t>Τα αντιοξειδωτικά είναι φυσικές ουσίες που βρίσκονται σε ορισμένα τρόφιμα και βοηθούν στην ενίσχυση της άμυνας του οργανισμού.</w:t>
      </w:r>
    </w:p>
    <w:p w:rsidR="00B54F88" w:rsidRPr="00B54F88" w:rsidRDefault="00B54F88" w:rsidP="00B54F88">
      <w:pPr>
        <w:autoSpaceDE w:val="0"/>
        <w:autoSpaceDN w:val="0"/>
        <w:adjustRightInd w:val="0"/>
        <w:jc w:val="both"/>
        <w:rPr>
          <w:rFonts w:asciiTheme="majorHAnsi" w:hAnsiTheme="majorHAnsi" w:cs="Tahoma"/>
          <w:sz w:val="28"/>
          <w:szCs w:val="28"/>
        </w:rPr>
      </w:pPr>
      <w:r w:rsidRPr="00B54F88">
        <w:rPr>
          <w:rFonts w:asciiTheme="majorHAnsi" w:hAnsiTheme="majorHAnsi" w:cs="Tahoma"/>
          <w:sz w:val="28"/>
          <w:szCs w:val="28"/>
        </w:rPr>
        <w:t xml:space="preserve">Πρόκειται για χημικές ενώσεις, οι οποίες προστατεύουν τις αδύναμες πρωτεΐνες και τα λιπίδια στις μεμβράνες των κυττάρων και εξουδετερώνουν τα αποτελέσματα της οξείδωσης, δεσμεύοντας και εξουδετερώνοντας τις ελεύθερες ρίζες, μετατρέποντάς τες σε ουσίες </w:t>
      </w:r>
      <w:r w:rsidRPr="00B54F88">
        <w:rPr>
          <w:rFonts w:asciiTheme="majorHAnsi" w:hAnsiTheme="majorHAnsi" w:cs="Tahoma"/>
          <w:sz w:val="28"/>
          <w:szCs w:val="28"/>
          <w:u w:val="single"/>
        </w:rPr>
        <w:t>μη τοξικές</w:t>
      </w:r>
      <w:r w:rsidRPr="00B54F88">
        <w:rPr>
          <w:rFonts w:asciiTheme="majorHAnsi" w:hAnsiTheme="majorHAnsi" w:cs="Tahoma"/>
          <w:sz w:val="28"/>
          <w:szCs w:val="28"/>
        </w:rPr>
        <w:t xml:space="preserve"> και ακίνδυνες για τον ανθρώπινο οργανισμό. Οι αντιοξειδωτικές ουσίες  είναι απαραίτητες στην καθημερινή διατροφή αφού καταπολεμούν αλλά και περιορίζουν την οξείδωση που μπορεί να προκαλέσει στον οργανισμό διάφορα προβλήματα υγείας. </w:t>
      </w:r>
    </w:p>
    <w:p w:rsidR="00B54F88" w:rsidRPr="00B54F88" w:rsidRDefault="00B54F88" w:rsidP="00B54F88">
      <w:pPr>
        <w:autoSpaceDE w:val="0"/>
        <w:autoSpaceDN w:val="0"/>
        <w:adjustRightInd w:val="0"/>
        <w:jc w:val="both"/>
        <w:rPr>
          <w:rFonts w:asciiTheme="majorHAnsi" w:hAnsiTheme="majorHAnsi" w:cs="Tahoma"/>
          <w:sz w:val="28"/>
          <w:szCs w:val="28"/>
          <w:u w:val="single"/>
        </w:rPr>
      </w:pPr>
      <w:r w:rsidRPr="00B54F88">
        <w:rPr>
          <w:rFonts w:asciiTheme="majorHAnsi" w:hAnsiTheme="majorHAnsi" w:cs="Tahoma"/>
          <w:sz w:val="28"/>
          <w:szCs w:val="28"/>
          <w:u w:val="single"/>
        </w:rPr>
        <w:t>Τα αντιοξειδωτικά συμβάλλουν στην αντιγήρανση και καταπολεμούν διάφορες νόσους, ενώ επίσης φέρονται να χαρίζουν υγεία και μακροζωία.</w:t>
      </w:r>
    </w:p>
    <w:p w:rsidR="00B54F88" w:rsidRPr="00B54F88" w:rsidRDefault="00B54F88" w:rsidP="00B54F88">
      <w:pPr>
        <w:autoSpaceDE w:val="0"/>
        <w:autoSpaceDN w:val="0"/>
        <w:adjustRightInd w:val="0"/>
        <w:jc w:val="both"/>
        <w:rPr>
          <w:rFonts w:asciiTheme="majorHAnsi" w:hAnsiTheme="majorHAnsi" w:cs="Tahoma"/>
          <w:b/>
          <w:bCs/>
          <w:i/>
          <w:iCs/>
          <w:sz w:val="28"/>
          <w:szCs w:val="28"/>
        </w:rPr>
      </w:pPr>
    </w:p>
    <w:p w:rsidR="00B54F88" w:rsidRDefault="00B54F88" w:rsidP="00B54F88">
      <w:pPr>
        <w:pStyle w:val="Web"/>
        <w:jc w:val="center"/>
        <w:rPr>
          <w:rStyle w:val="a9"/>
          <w:rFonts w:asciiTheme="majorHAnsi" w:hAnsiTheme="majorHAnsi" w:cs="Tahoma"/>
          <w:color w:val="349E69"/>
          <w:sz w:val="28"/>
          <w:szCs w:val="28"/>
        </w:rPr>
      </w:pPr>
      <w:r w:rsidRPr="00B54F88">
        <w:rPr>
          <w:rStyle w:val="a9"/>
          <w:rFonts w:asciiTheme="majorHAnsi" w:hAnsiTheme="majorHAnsi" w:cs="Tahoma"/>
          <w:color w:val="349E69"/>
          <w:sz w:val="28"/>
          <w:szCs w:val="28"/>
        </w:rPr>
        <w:drawing>
          <wp:inline distT="0" distB="0" distL="0" distR="0">
            <wp:extent cx="3771900" cy="2562225"/>
            <wp:effectExtent l="19050" t="0" r="0" b="0"/>
            <wp:docPr id="7" name="Εικόνα 28" descr="Αντιοξειδωτικά Φωτογραφίες Αρχείου, Royalty Free Αντιοξειδωτικά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Αντιοξειδωτικά Φωτογραφίες Αρχείου, Royalty Free Αντιοξειδωτικά ..."/>
                    <pic:cNvPicPr>
                      <a:picLocks noChangeAspect="1" noChangeArrowheads="1"/>
                    </pic:cNvPicPr>
                  </pic:nvPicPr>
                  <pic:blipFill>
                    <a:blip r:embed="rId8"/>
                    <a:srcRect/>
                    <a:stretch>
                      <a:fillRect/>
                    </a:stretch>
                  </pic:blipFill>
                  <pic:spPr bwMode="auto">
                    <a:xfrm>
                      <a:off x="0" y="0"/>
                      <a:ext cx="3771900" cy="2562225"/>
                    </a:xfrm>
                    <a:prstGeom prst="rect">
                      <a:avLst/>
                    </a:prstGeom>
                    <a:noFill/>
                    <a:ln w="9525">
                      <a:noFill/>
                      <a:miter lim="800000"/>
                      <a:headEnd/>
                      <a:tailEnd/>
                    </a:ln>
                  </pic:spPr>
                </pic:pic>
              </a:graphicData>
            </a:graphic>
          </wp:inline>
        </w:drawing>
      </w:r>
    </w:p>
    <w:p w:rsidR="00B54F88" w:rsidRDefault="00B54F88" w:rsidP="00B54F88">
      <w:pPr>
        <w:pStyle w:val="Web"/>
        <w:rPr>
          <w:rStyle w:val="a9"/>
          <w:rFonts w:asciiTheme="majorHAnsi" w:hAnsiTheme="majorHAnsi" w:cs="Tahoma"/>
          <w:color w:val="349E69"/>
          <w:sz w:val="28"/>
          <w:szCs w:val="28"/>
        </w:rPr>
      </w:pPr>
    </w:p>
    <w:p w:rsidR="00B54F88" w:rsidRPr="00B54F88" w:rsidRDefault="00B54F88" w:rsidP="00B54F88">
      <w:pPr>
        <w:pStyle w:val="Web"/>
        <w:rPr>
          <w:rFonts w:asciiTheme="majorHAnsi" w:hAnsiTheme="majorHAnsi" w:cs="Tahoma"/>
          <w:color w:val="349E69"/>
          <w:sz w:val="28"/>
          <w:szCs w:val="28"/>
        </w:rPr>
      </w:pPr>
      <w:r w:rsidRPr="00B54F88">
        <w:rPr>
          <w:rStyle w:val="a9"/>
          <w:rFonts w:asciiTheme="majorHAnsi" w:hAnsiTheme="majorHAnsi" w:cs="Tahoma"/>
          <w:color w:val="349E69"/>
          <w:sz w:val="28"/>
          <w:szCs w:val="28"/>
        </w:rPr>
        <w:t>ΟΙ ΕΛΕΥΘΕΡΕΣ ΡΙΖΕΣ</w:t>
      </w:r>
    </w:p>
    <w:p w:rsidR="00B54F88" w:rsidRPr="00B54F88" w:rsidRDefault="00B54F88" w:rsidP="00B54F88">
      <w:pPr>
        <w:pStyle w:val="Web"/>
        <w:spacing w:before="0" w:beforeAutospacing="0" w:after="0" w:afterAutospacing="0"/>
        <w:jc w:val="both"/>
        <w:rPr>
          <w:rFonts w:asciiTheme="majorHAnsi" w:hAnsiTheme="majorHAnsi" w:cs="Tahoma"/>
          <w:sz w:val="28"/>
          <w:szCs w:val="28"/>
        </w:rPr>
      </w:pPr>
      <w:r w:rsidRPr="00B54F88">
        <w:rPr>
          <w:rFonts w:asciiTheme="majorHAnsi" w:hAnsiTheme="majorHAnsi" w:cs="Tahoma"/>
          <w:sz w:val="28"/>
          <w:szCs w:val="28"/>
        </w:rPr>
        <w:t xml:space="preserve">Ο ανθρώπινος οργανισμός αξιοποιεί τις τροφές μέσα από πολύπλοκες βιοχημικές αντιδράσεις. Όλες αυτές οι αντιδράσεις συμπεριλαμβάνονται στον γενικό όρο «μεταβολισμός». Παράγωγα αυτών των αντιδράσεων είναι χημικές ουσίες οι οποίες διαθέτουν ένα ή περισσότερα ελεύθερα ηλεκτρόνια. Τα άτομα ή μόρια που περιέχουν ένα ασύζευκτο ηλεκτρόνιο σε μία ή περισσότερες τροχιές, ονομάζονται </w:t>
      </w:r>
      <w:r w:rsidRPr="00B54F88">
        <w:rPr>
          <w:rFonts w:asciiTheme="majorHAnsi" w:hAnsiTheme="majorHAnsi" w:cs="Tahoma"/>
          <w:b/>
          <w:sz w:val="28"/>
          <w:szCs w:val="28"/>
        </w:rPr>
        <w:t>ελεύθερες ρίζες</w:t>
      </w:r>
      <w:r w:rsidRPr="00B54F88">
        <w:rPr>
          <w:rFonts w:asciiTheme="majorHAnsi" w:hAnsiTheme="majorHAnsi" w:cs="Tahoma"/>
          <w:sz w:val="28"/>
          <w:szCs w:val="28"/>
        </w:rPr>
        <w:t>. Άμεσος στόχος των ελευθέρων ριζών, από τη στιγμή που παράγονται στον οργανισμό, είναι η αποκατάσταση της έλλειψης του ηλεκτρονίου. Έτσι, προσπαθούν να αποσπάσουν ηλεκτρόνια από πρωτεΐνες, λιπίδια ή αμινοξέα προκαλώντας την οξείδωσή τους (φθορά, μετάλλαξη ή καταστροφή).</w:t>
      </w:r>
    </w:p>
    <w:p w:rsidR="00B54F88" w:rsidRDefault="00B54F88" w:rsidP="00B54F88">
      <w:pPr>
        <w:pStyle w:val="Web"/>
        <w:spacing w:before="0" w:beforeAutospacing="0" w:after="0" w:afterAutospacing="0"/>
        <w:jc w:val="both"/>
        <w:rPr>
          <w:rFonts w:asciiTheme="majorHAnsi" w:hAnsiTheme="majorHAnsi" w:cs="Tahoma"/>
          <w:sz w:val="28"/>
          <w:szCs w:val="28"/>
        </w:rPr>
      </w:pPr>
    </w:p>
    <w:p w:rsidR="00B54F88" w:rsidRDefault="00B54F88" w:rsidP="00B54F88">
      <w:pPr>
        <w:pStyle w:val="Web"/>
        <w:spacing w:before="0" w:beforeAutospacing="0" w:after="0" w:afterAutospacing="0"/>
        <w:jc w:val="both"/>
        <w:rPr>
          <w:rFonts w:asciiTheme="majorHAnsi" w:hAnsiTheme="majorHAnsi" w:cs="Tahoma"/>
          <w:sz w:val="28"/>
          <w:szCs w:val="28"/>
        </w:rPr>
      </w:pPr>
    </w:p>
    <w:p w:rsidR="00B54F88" w:rsidRPr="00B54F88" w:rsidRDefault="00B54F88" w:rsidP="00B54F88">
      <w:pPr>
        <w:pStyle w:val="Web"/>
        <w:spacing w:before="0" w:beforeAutospacing="0" w:after="0" w:afterAutospacing="0"/>
        <w:jc w:val="both"/>
        <w:rPr>
          <w:rFonts w:asciiTheme="majorHAnsi" w:hAnsiTheme="majorHAnsi" w:cs="Tahoma"/>
          <w:sz w:val="28"/>
          <w:szCs w:val="28"/>
        </w:rPr>
      </w:pPr>
      <w:r w:rsidRPr="00B54F88">
        <w:rPr>
          <w:rFonts w:asciiTheme="majorHAnsi" w:hAnsiTheme="majorHAnsi" w:cs="Tahoma"/>
          <w:sz w:val="28"/>
          <w:szCs w:val="28"/>
        </w:rPr>
        <w:t>Όταν, λοιπόν, στον οργανισμό υπάρχουν πλεονάζουσες ελεύθερες ρίζες «</w:t>
      </w:r>
      <w:r w:rsidRPr="00B54F88">
        <w:rPr>
          <w:rFonts w:asciiTheme="majorHAnsi" w:hAnsiTheme="majorHAnsi" w:cs="Tahoma"/>
          <w:b/>
          <w:sz w:val="28"/>
          <w:szCs w:val="28"/>
        </w:rPr>
        <w:t>οξειδωτικό στρες</w:t>
      </w:r>
      <w:r w:rsidRPr="00B54F88">
        <w:rPr>
          <w:rFonts w:asciiTheme="majorHAnsi" w:hAnsiTheme="majorHAnsi" w:cs="Tahoma"/>
          <w:sz w:val="28"/>
          <w:szCs w:val="28"/>
        </w:rPr>
        <w:t xml:space="preserve">», που στρέφονται εναντίον των πρωτεϊνών, των λιπαρών οξέων, του DNA των κυττάρων ή ακόμη και ολόκληρων των κυττάρων του οργανισμού, προκαλούν βλάβες. </w:t>
      </w:r>
      <w:r w:rsidRPr="00B54F88">
        <w:rPr>
          <w:rFonts w:asciiTheme="majorHAnsi" w:hAnsiTheme="majorHAnsi" w:cs="Tahoma"/>
          <w:sz w:val="28"/>
          <w:szCs w:val="28"/>
          <w:u w:val="single"/>
        </w:rPr>
        <w:t>Τα αντιοξειδωτικά έρχονται να λειτουργήσουν ως αντίβαρο στη δράση των ελευθέρων ριζών, καθώς δίνουν (αναγωγή) ή αποσπούν (οξείδωση) ηλεκτρόνια από τις ελεύθερες ρίζες και τις απενεργοποιούν, σταματώντας την ανεπιθύμητη οξείδωση του οργανισμού.</w:t>
      </w:r>
    </w:p>
    <w:p w:rsidR="00B54F88" w:rsidRPr="00B54F88" w:rsidRDefault="00B54F88" w:rsidP="00B54F88">
      <w:pPr>
        <w:autoSpaceDE w:val="0"/>
        <w:autoSpaceDN w:val="0"/>
        <w:adjustRightInd w:val="0"/>
        <w:rPr>
          <w:rFonts w:asciiTheme="majorHAnsi" w:hAnsiTheme="majorHAnsi"/>
          <w:b/>
          <w:bCs/>
          <w:i/>
          <w:iCs/>
          <w:sz w:val="28"/>
          <w:szCs w:val="28"/>
        </w:rPr>
      </w:pPr>
    </w:p>
    <w:p w:rsidR="00B54F88" w:rsidRPr="00B54F88" w:rsidRDefault="00B54F88" w:rsidP="00B54F88">
      <w:pPr>
        <w:autoSpaceDE w:val="0"/>
        <w:autoSpaceDN w:val="0"/>
        <w:adjustRightInd w:val="0"/>
        <w:jc w:val="both"/>
        <w:rPr>
          <w:rFonts w:asciiTheme="majorHAnsi" w:hAnsiTheme="majorHAnsi" w:cs="Tahoma"/>
          <w:b/>
          <w:bCs/>
          <w:sz w:val="28"/>
          <w:szCs w:val="28"/>
        </w:rPr>
      </w:pPr>
      <w:r w:rsidRPr="00B54F88">
        <w:rPr>
          <w:rFonts w:asciiTheme="majorHAnsi" w:hAnsiTheme="majorHAnsi" w:cs="Tahoma"/>
          <w:b/>
          <w:bCs/>
          <w:sz w:val="28"/>
          <w:szCs w:val="28"/>
        </w:rPr>
        <w:t xml:space="preserve">Συνεπώς, ένα υγιεινό διαιτολόγιο πρέπει να περιέχει τροφές με αντιοξειδωτικές ιδιότητες. Στον παρακάτω πίνακα αναφέρονται ποια θρεπτικά συστατικά θεωρούνται αντιοξειδωτικά και σε ποιες τροφές περιέχονται. </w:t>
      </w:r>
    </w:p>
    <w:p w:rsidR="00B54F88" w:rsidRPr="00B54F88" w:rsidRDefault="00B54F88" w:rsidP="00B54F88">
      <w:pPr>
        <w:autoSpaceDE w:val="0"/>
        <w:autoSpaceDN w:val="0"/>
        <w:adjustRightInd w:val="0"/>
        <w:rPr>
          <w:rFonts w:asciiTheme="majorHAnsi" w:hAnsiTheme="majorHAnsi"/>
          <w:sz w:val="28"/>
          <w:szCs w:val="28"/>
        </w:rPr>
      </w:pPr>
    </w:p>
    <w:tbl>
      <w:tblPr>
        <w:tblW w:w="8745" w:type="dxa"/>
        <w:jc w:val="center"/>
        <w:tblInd w:w="1310" w:type="dxa"/>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00"/>
      </w:tblPr>
      <w:tblGrid>
        <w:gridCol w:w="2536"/>
        <w:gridCol w:w="6209"/>
      </w:tblGrid>
      <w:tr w:rsidR="00B54F88" w:rsidRPr="00B54F88" w:rsidTr="00B54F88">
        <w:trPr>
          <w:trHeight w:val="1050"/>
          <w:jc w:val="center"/>
        </w:trPr>
        <w:tc>
          <w:tcPr>
            <w:tcW w:w="2536" w:type="dxa"/>
            <w:shd w:val="clear" w:color="auto" w:fill="CCFFCC"/>
            <w:vAlign w:val="center"/>
          </w:tcPr>
          <w:p w:rsidR="00B54F88" w:rsidRPr="00B54F88" w:rsidRDefault="00B54F88" w:rsidP="00EA21D7">
            <w:pPr>
              <w:autoSpaceDE w:val="0"/>
              <w:autoSpaceDN w:val="0"/>
              <w:adjustRightInd w:val="0"/>
              <w:rPr>
                <w:rFonts w:asciiTheme="majorHAnsi" w:hAnsiTheme="majorHAnsi"/>
                <w:iCs/>
                <w:color w:val="349E69"/>
                <w:lang w:val="en-GB"/>
              </w:rPr>
            </w:pPr>
            <w:r w:rsidRPr="00B54F88">
              <w:rPr>
                <w:rFonts w:asciiTheme="majorHAnsi" w:hAnsiTheme="majorHAnsi"/>
                <w:b/>
                <w:bCs/>
                <w:iCs/>
                <w:color w:val="349E69"/>
              </w:rPr>
              <w:t>Βιταμίνη C</w:t>
            </w:r>
          </w:p>
        </w:tc>
        <w:tc>
          <w:tcPr>
            <w:tcW w:w="6209" w:type="dxa"/>
            <w:vAlign w:val="center"/>
          </w:tcPr>
          <w:p w:rsidR="00B54F88" w:rsidRPr="00B54F88" w:rsidRDefault="00B54F88" w:rsidP="00EA21D7">
            <w:pPr>
              <w:autoSpaceDE w:val="0"/>
              <w:autoSpaceDN w:val="0"/>
              <w:adjustRightInd w:val="0"/>
              <w:rPr>
                <w:rFonts w:asciiTheme="majorHAnsi" w:hAnsiTheme="majorHAnsi"/>
                <w:b/>
                <w:bCs/>
              </w:rPr>
            </w:pPr>
            <w:r w:rsidRPr="00B54F88">
              <w:rPr>
                <w:rFonts w:asciiTheme="majorHAnsi" w:hAnsiTheme="majorHAnsi"/>
                <w:b/>
                <w:bCs/>
              </w:rPr>
              <w:t>Εσπεριδοειδή, ακτινίδια, φράουλες, πεπόνι, ανανά, μούρα, δαμάσκηνα, ντομάτες, πιπεριές, πράσινα φυλλώδη λαχανικά, μπρόκολο, κουνουπίδι, πατάτες και το καρύκευμα γαρίφαλο.</w:t>
            </w:r>
          </w:p>
          <w:p w:rsidR="00B54F88" w:rsidRPr="00B54F88" w:rsidRDefault="00B54F88" w:rsidP="00EA21D7">
            <w:pPr>
              <w:autoSpaceDE w:val="0"/>
              <w:autoSpaceDN w:val="0"/>
              <w:adjustRightInd w:val="0"/>
              <w:rPr>
                <w:rFonts w:asciiTheme="majorHAnsi" w:hAnsiTheme="majorHAnsi"/>
                <w:b/>
                <w:bCs/>
              </w:rPr>
            </w:pPr>
          </w:p>
        </w:tc>
      </w:tr>
      <w:tr w:rsidR="00B54F88" w:rsidRPr="00B54F88" w:rsidTr="00B54F88">
        <w:trPr>
          <w:trHeight w:val="568"/>
          <w:jc w:val="center"/>
        </w:trPr>
        <w:tc>
          <w:tcPr>
            <w:tcW w:w="2536" w:type="dxa"/>
            <w:shd w:val="clear" w:color="auto" w:fill="CCFFCC"/>
            <w:vAlign w:val="center"/>
          </w:tcPr>
          <w:p w:rsidR="00B54F88" w:rsidRPr="00B54F88" w:rsidRDefault="00B54F88" w:rsidP="00EA21D7">
            <w:pPr>
              <w:autoSpaceDE w:val="0"/>
              <w:autoSpaceDN w:val="0"/>
              <w:adjustRightInd w:val="0"/>
              <w:rPr>
                <w:rFonts w:asciiTheme="majorHAnsi" w:hAnsiTheme="majorHAnsi"/>
                <w:iCs/>
                <w:color w:val="349E69"/>
              </w:rPr>
            </w:pPr>
            <w:r w:rsidRPr="00B54F88">
              <w:rPr>
                <w:rFonts w:asciiTheme="majorHAnsi" w:hAnsiTheme="majorHAnsi"/>
                <w:b/>
                <w:bCs/>
                <w:iCs/>
                <w:color w:val="349E69"/>
              </w:rPr>
              <w:t>Βιταμίνη Ε</w:t>
            </w:r>
          </w:p>
        </w:tc>
        <w:tc>
          <w:tcPr>
            <w:tcW w:w="6209" w:type="dxa"/>
            <w:vAlign w:val="center"/>
          </w:tcPr>
          <w:p w:rsidR="00B54F88" w:rsidRPr="00B54F88" w:rsidRDefault="00B54F88" w:rsidP="00EA21D7">
            <w:pPr>
              <w:autoSpaceDE w:val="0"/>
              <w:autoSpaceDN w:val="0"/>
              <w:adjustRightInd w:val="0"/>
              <w:rPr>
                <w:rFonts w:asciiTheme="majorHAnsi" w:hAnsiTheme="majorHAnsi"/>
                <w:b/>
                <w:bCs/>
              </w:rPr>
            </w:pPr>
            <w:r w:rsidRPr="00B54F88">
              <w:rPr>
                <w:rFonts w:asciiTheme="majorHAnsi" w:hAnsiTheme="majorHAnsi"/>
                <w:b/>
                <w:bCs/>
              </w:rPr>
              <w:t>Ελαιόλαδο, ελιές, ξηροί καρποί και δημητριακά ολικής αλέσεως.</w:t>
            </w:r>
          </w:p>
          <w:p w:rsidR="00B54F88" w:rsidRPr="00B54F88" w:rsidRDefault="00B54F88" w:rsidP="00EA21D7">
            <w:pPr>
              <w:autoSpaceDE w:val="0"/>
              <w:autoSpaceDN w:val="0"/>
              <w:adjustRightInd w:val="0"/>
              <w:rPr>
                <w:rFonts w:asciiTheme="majorHAnsi" w:hAnsiTheme="majorHAnsi"/>
                <w:b/>
                <w:bCs/>
              </w:rPr>
            </w:pPr>
          </w:p>
        </w:tc>
      </w:tr>
      <w:tr w:rsidR="00B54F88" w:rsidRPr="00B54F88" w:rsidTr="00B54F88">
        <w:trPr>
          <w:trHeight w:val="833"/>
          <w:jc w:val="center"/>
        </w:trPr>
        <w:tc>
          <w:tcPr>
            <w:tcW w:w="2536" w:type="dxa"/>
            <w:shd w:val="clear" w:color="auto" w:fill="CCFFCC"/>
            <w:vAlign w:val="center"/>
          </w:tcPr>
          <w:p w:rsidR="00B54F88" w:rsidRPr="00B54F88" w:rsidRDefault="00B54F88" w:rsidP="00EA21D7">
            <w:pPr>
              <w:autoSpaceDE w:val="0"/>
              <w:autoSpaceDN w:val="0"/>
              <w:adjustRightInd w:val="0"/>
              <w:rPr>
                <w:rFonts w:asciiTheme="majorHAnsi" w:hAnsiTheme="majorHAnsi"/>
                <w:iCs/>
                <w:color w:val="349E69"/>
              </w:rPr>
            </w:pPr>
            <w:r w:rsidRPr="00B54F88">
              <w:rPr>
                <w:rFonts w:asciiTheme="majorHAnsi" w:hAnsiTheme="majorHAnsi"/>
                <w:b/>
                <w:bCs/>
                <w:iCs/>
                <w:color w:val="349E69"/>
              </w:rPr>
              <w:t>Β-Καροτένιο</w:t>
            </w:r>
          </w:p>
        </w:tc>
        <w:tc>
          <w:tcPr>
            <w:tcW w:w="6209" w:type="dxa"/>
            <w:vAlign w:val="center"/>
          </w:tcPr>
          <w:p w:rsidR="00B54F88" w:rsidRPr="00B54F88" w:rsidRDefault="00B54F88" w:rsidP="00EA21D7">
            <w:pPr>
              <w:autoSpaceDE w:val="0"/>
              <w:autoSpaceDN w:val="0"/>
              <w:adjustRightInd w:val="0"/>
              <w:rPr>
                <w:rFonts w:asciiTheme="majorHAnsi" w:hAnsiTheme="majorHAnsi"/>
                <w:b/>
                <w:bCs/>
              </w:rPr>
            </w:pPr>
            <w:r w:rsidRPr="00B54F88">
              <w:rPr>
                <w:rFonts w:asciiTheme="majorHAnsi" w:hAnsiTheme="majorHAnsi"/>
                <w:b/>
                <w:bCs/>
              </w:rPr>
              <w:t xml:space="preserve">Καρότα, </w:t>
            </w:r>
            <w:r w:rsidRPr="00B54F88">
              <w:rPr>
                <w:rFonts w:asciiTheme="majorHAnsi" w:hAnsiTheme="majorHAnsi"/>
                <w:b/>
                <w:bCs/>
                <w:spacing w:val="-20"/>
              </w:rPr>
              <w:t>γλυκοπατάτες</w:t>
            </w:r>
            <w:r w:rsidRPr="00B54F88">
              <w:rPr>
                <w:rFonts w:asciiTheme="majorHAnsi" w:hAnsiTheme="majorHAnsi"/>
                <w:b/>
                <w:bCs/>
              </w:rPr>
              <w:t>, κολοκύθες, κίτρινες και κόκκινες πιπεριές, μαϊντανός, σπανάκι, δαμάσκηνα, βερίκοκα, ροδάκινα και πεπόνι.</w:t>
            </w:r>
          </w:p>
          <w:p w:rsidR="00B54F88" w:rsidRPr="00B54F88" w:rsidRDefault="00B54F88" w:rsidP="00EA21D7">
            <w:pPr>
              <w:autoSpaceDE w:val="0"/>
              <w:autoSpaceDN w:val="0"/>
              <w:adjustRightInd w:val="0"/>
              <w:rPr>
                <w:rFonts w:asciiTheme="majorHAnsi" w:hAnsiTheme="majorHAnsi"/>
                <w:b/>
                <w:bCs/>
              </w:rPr>
            </w:pPr>
          </w:p>
        </w:tc>
      </w:tr>
      <w:tr w:rsidR="00B54F88" w:rsidRPr="00B54F88" w:rsidTr="00B54F88">
        <w:trPr>
          <w:trHeight w:val="1114"/>
          <w:jc w:val="center"/>
        </w:trPr>
        <w:tc>
          <w:tcPr>
            <w:tcW w:w="2536" w:type="dxa"/>
            <w:shd w:val="clear" w:color="auto" w:fill="CCFFCC"/>
            <w:vAlign w:val="center"/>
          </w:tcPr>
          <w:p w:rsidR="00B54F88" w:rsidRPr="00B54F88" w:rsidRDefault="00B54F88" w:rsidP="00EA21D7">
            <w:pPr>
              <w:autoSpaceDE w:val="0"/>
              <w:autoSpaceDN w:val="0"/>
              <w:adjustRightInd w:val="0"/>
              <w:rPr>
                <w:rFonts w:asciiTheme="majorHAnsi" w:hAnsiTheme="majorHAnsi"/>
                <w:iCs/>
                <w:color w:val="349E69"/>
              </w:rPr>
            </w:pPr>
            <w:r w:rsidRPr="00B54F88">
              <w:rPr>
                <w:rFonts w:asciiTheme="majorHAnsi" w:hAnsiTheme="majorHAnsi"/>
                <w:b/>
                <w:bCs/>
                <w:iCs/>
                <w:color w:val="349E69"/>
              </w:rPr>
              <w:t>Σελήνιο</w:t>
            </w:r>
          </w:p>
        </w:tc>
        <w:tc>
          <w:tcPr>
            <w:tcW w:w="6209" w:type="dxa"/>
            <w:vAlign w:val="center"/>
          </w:tcPr>
          <w:p w:rsidR="00B54F88" w:rsidRPr="00B54F88" w:rsidRDefault="00B54F88" w:rsidP="00EA21D7">
            <w:pPr>
              <w:autoSpaceDE w:val="0"/>
              <w:autoSpaceDN w:val="0"/>
              <w:adjustRightInd w:val="0"/>
              <w:rPr>
                <w:rFonts w:asciiTheme="majorHAnsi" w:hAnsiTheme="majorHAnsi"/>
                <w:b/>
                <w:bCs/>
              </w:rPr>
            </w:pPr>
          </w:p>
          <w:p w:rsidR="00B54F88" w:rsidRPr="00B54F88" w:rsidRDefault="00B54F88" w:rsidP="00EA21D7">
            <w:pPr>
              <w:autoSpaceDE w:val="0"/>
              <w:autoSpaceDN w:val="0"/>
              <w:adjustRightInd w:val="0"/>
              <w:rPr>
                <w:rFonts w:asciiTheme="majorHAnsi" w:hAnsiTheme="majorHAnsi"/>
                <w:b/>
                <w:bCs/>
              </w:rPr>
            </w:pPr>
            <w:r w:rsidRPr="00B54F88">
              <w:rPr>
                <w:rFonts w:asciiTheme="majorHAnsi" w:hAnsiTheme="majorHAnsi"/>
                <w:b/>
                <w:bCs/>
              </w:rPr>
              <w:t xml:space="preserve">Ψάρια, θαλασσινά, καρύδια, μαγιά μπύρας, μαύρο ρύζι, </w:t>
            </w:r>
          </w:p>
          <w:p w:rsidR="00B54F88" w:rsidRPr="00B54F88" w:rsidRDefault="00B54F88" w:rsidP="00EA21D7">
            <w:pPr>
              <w:autoSpaceDE w:val="0"/>
              <w:autoSpaceDN w:val="0"/>
              <w:adjustRightInd w:val="0"/>
              <w:rPr>
                <w:rFonts w:asciiTheme="majorHAnsi" w:hAnsiTheme="majorHAnsi"/>
                <w:b/>
                <w:bCs/>
              </w:rPr>
            </w:pPr>
            <w:r w:rsidRPr="00B54F88">
              <w:rPr>
                <w:rFonts w:asciiTheme="majorHAnsi" w:hAnsiTheme="majorHAnsi"/>
                <w:b/>
                <w:bCs/>
              </w:rPr>
              <w:t>κοτόπουλο, αυγά, γαλακτοκομικά, σκόρδο και δημητριακά ολικής αλέσεως.</w:t>
            </w:r>
          </w:p>
          <w:p w:rsidR="00B54F88" w:rsidRPr="00B54F88" w:rsidRDefault="00B54F88" w:rsidP="00EA21D7">
            <w:pPr>
              <w:autoSpaceDE w:val="0"/>
              <w:autoSpaceDN w:val="0"/>
              <w:adjustRightInd w:val="0"/>
              <w:rPr>
                <w:rFonts w:asciiTheme="majorHAnsi" w:hAnsiTheme="majorHAnsi"/>
                <w:b/>
                <w:bCs/>
              </w:rPr>
            </w:pPr>
          </w:p>
        </w:tc>
      </w:tr>
      <w:tr w:rsidR="00B54F88" w:rsidRPr="00B54F88" w:rsidTr="00B54F88">
        <w:trPr>
          <w:trHeight w:val="707"/>
          <w:jc w:val="center"/>
        </w:trPr>
        <w:tc>
          <w:tcPr>
            <w:tcW w:w="2536" w:type="dxa"/>
            <w:shd w:val="clear" w:color="auto" w:fill="CCFFCC"/>
            <w:vAlign w:val="center"/>
          </w:tcPr>
          <w:p w:rsidR="00B54F88" w:rsidRPr="00B54F88" w:rsidRDefault="00B54F88" w:rsidP="00EA21D7">
            <w:pPr>
              <w:autoSpaceDE w:val="0"/>
              <w:autoSpaceDN w:val="0"/>
              <w:adjustRightInd w:val="0"/>
              <w:rPr>
                <w:rFonts w:asciiTheme="majorHAnsi" w:hAnsiTheme="majorHAnsi"/>
                <w:iCs/>
                <w:color w:val="349E69"/>
              </w:rPr>
            </w:pPr>
            <w:r w:rsidRPr="00B54F88">
              <w:rPr>
                <w:rFonts w:asciiTheme="majorHAnsi" w:hAnsiTheme="majorHAnsi"/>
                <w:b/>
                <w:bCs/>
                <w:iCs/>
                <w:color w:val="349E69"/>
              </w:rPr>
              <w:t>Πολυφαινόλες (Φλαβονοειδή)</w:t>
            </w:r>
          </w:p>
        </w:tc>
        <w:tc>
          <w:tcPr>
            <w:tcW w:w="6209" w:type="dxa"/>
            <w:vAlign w:val="center"/>
          </w:tcPr>
          <w:p w:rsidR="00B54F88" w:rsidRPr="00B54F88" w:rsidRDefault="00B54F88" w:rsidP="00EA21D7">
            <w:pPr>
              <w:autoSpaceDE w:val="0"/>
              <w:autoSpaceDN w:val="0"/>
              <w:adjustRightInd w:val="0"/>
              <w:rPr>
                <w:rFonts w:asciiTheme="majorHAnsi" w:hAnsiTheme="majorHAnsi"/>
                <w:b/>
                <w:bCs/>
              </w:rPr>
            </w:pPr>
          </w:p>
          <w:p w:rsidR="00B54F88" w:rsidRPr="00B54F88" w:rsidRDefault="00B54F88" w:rsidP="00EA21D7">
            <w:pPr>
              <w:autoSpaceDE w:val="0"/>
              <w:autoSpaceDN w:val="0"/>
              <w:adjustRightInd w:val="0"/>
              <w:rPr>
                <w:rFonts w:asciiTheme="majorHAnsi" w:hAnsiTheme="majorHAnsi"/>
                <w:b/>
                <w:bCs/>
              </w:rPr>
            </w:pPr>
            <w:r w:rsidRPr="00B54F88">
              <w:rPr>
                <w:rFonts w:asciiTheme="majorHAnsi" w:hAnsiTheme="majorHAnsi"/>
                <w:b/>
                <w:bCs/>
              </w:rPr>
              <w:t>Φλούδα των φρούτων και ιδιαίτερα στα κόκκινα σταφύλια, κεράσια, βατόμουρα, κόκκινο κρασί, λαχανικά όπως μπρόκολο και κρεμμύδι, ελαιόλαδο, σόγια, πράσινο τσάι (όπως επίσης λευκό και μαύρο τσάι), το κακάο &amp; τα παράγωγα του και η κανέλα.</w:t>
            </w:r>
          </w:p>
          <w:p w:rsidR="00B54F88" w:rsidRPr="00B54F88" w:rsidRDefault="00B54F88" w:rsidP="00EA21D7">
            <w:pPr>
              <w:autoSpaceDE w:val="0"/>
              <w:autoSpaceDN w:val="0"/>
              <w:adjustRightInd w:val="0"/>
              <w:rPr>
                <w:rFonts w:asciiTheme="majorHAnsi" w:hAnsiTheme="majorHAnsi"/>
                <w:b/>
                <w:bCs/>
              </w:rPr>
            </w:pPr>
          </w:p>
        </w:tc>
      </w:tr>
      <w:tr w:rsidR="00B54F88" w:rsidRPr="00B54F88" w:rsidTr="00B54F88">
        <w:trPr>
          <w:trHeight w:val="978"/>
          <w:jc w:val="center"/>
        </w:trPr>
        <w:tc>
          <w:tcPr>
            <w:tcW w:w="2532" w:type="dxa"/>
            <w:shd w:val="clear" w:color="auto" w:fill="CCFFCC"/>
            <w:vAlign w:val="center"/>
          </w:tcPr>
          <w:p w:rsidR="00B54F88" w:rsidRPr="00B54F88" w:rsidRDefault="00B54F88" w:rsidP="00EA21D7">
            <w:pPr>
              <w:autoSpaceDE w:val="0"/>
              <w:autoSpaceDN w:val="0"/>
              <w:adjustRightInd w:val="0"/>
              <w:rPr>
                <w:rFonts w:asciiTheme="majorHAnsi" w:hAnsiTheme="majorHAnsi"/>
                <w:iCs/>
                <w:color w:val="349E69"/>
              </w:rPr>
            </w:pPr>
            <w:r w:rsidRPr="00B54F88">
              <w:rPr>
                <w:rStyle w:val="a9"/>
                <w:rFonts w:asciiTheme="majorHAnsi" w:hAnsiTheme="majorHAnsi"/>
                <w:color w:val="349E69"/>
              </w:rPr>
              <w:t>Λυκοπένιο</w:t>
            </w:r>
          </w:p>
        </w:tc>
        <w:tc>
          <w:tcPr>
            <w:tcW w:w="6209" w:type="dxa"/>
            <w:vAlign w:val="center"/>
          </w:tcPr>
          <w:p w:rsidR="00B54F88" w:rsidRPr="00B54F88" w:rsidRDefault="00B54F88" w:rsidP="00EA21D7">
            <w:pPr>
              <w:autoSpaceDE w:val="0"/>
              <w:autoSpaceDN w:val="0"/>
              <w:adjustRightInd w:val="0"/>
              <w:rPr>
                <w:rFonts w:asciiTheme="majorHAnsi" w:hAnsiTheme="majorHAnsi"/>
                <w:b/>
                <w:bCs/>
              </w:rPr>
            </w:pPr>
            <w:r w:rsidRPr="00B54F88">
              <w:rPr>
                <w:rFonts w:asciiTheme="majorHAnsi" w:hAnsiTheme="majorHAnsi"/>
                <w:b/>
              </w:rPr>
              <w:t>Ντοµάτες (φρέσκες, λιαστές και επεξεργασμένα προϊόντα ντομάτας), καρπούζι και πιπεριές.</w:t>
            </w:r>
          </w:p>
        </w:tc>
      </w:tr>
      <w:tr w:rsidR="00B54F88" w:rsidRPr="00B54F88" w:rsidTr="00B54F88">
        <w:trPr>
          <w:trHeight w:val="742"/>
          <w:jc w:val="center"/>
        </w:trPr>
        <w:tc>
          <w:tcPr>
            <w:tcW w:w="2532" w:type="dxa"/>
            <w:shd w:val="clear" w:color="auto" w:fill="CCFFCC"/>
            <w:vAlign w:val="center"/>
          </w:tcPr>
          <w:p w:rsidR="00B54F88" w:rsidRPr="00B54F88" w:rsidRDefault="00B54F88" w:rsidP="00EA21D7">
            <w:pPr>
              <w:autoSpaceDE w:val="0"/>
              <w:autoSpaceDN w:val="0"/>
              <w:adjustRightInd w:val="0"/>
              <w:rPr>
                <w:rFonts w:asciiTheme="majorHAnsi" w:hAnsiTheme="majorHAnsi"/>
                <w:b/>
                <w:bCs/>
                <w:iCs/>
                <w:color w:val="349E69"/>
              </w:rPr>
            </w:pPr>
            <w:r w:rsidRPr="00B54F88">
              <w:rPr>
                <w:rStyle w:val="a9"/>
                <w:rFonts w:asciiTheme="majorHAnsi" w:hAnsiTheme="majorHAnsi"/>
                <w:color w:val="349E69"/>
              </w:rPr>
              <w:t>Συνένζυμο Q10</w:t>
            </w:r>
          </w:p>
        </w:tc>
        <w:tc>
          <w:tcPr>
            <w:tcW w:w="6209" w:type="dxa"/>
            <w:vAlign w:val="center"/>
          </w:tcPr>
          <w:p w:rsidR="00B54F88" w:rsidRPr="00B54F88" w:rsidRDefault="00B54F88" w:rsidP="00EA21D7">
            <w:pPr>
              <w:autoSpaceDE w:val="0"/>
              <w:autoSpaceDN w:val="0"/>
              <w:adjustRightInd w:val="0"/>
              <w:rPr>
                <w:rFonts w:asciiTheme="majorHAnsi" w:hAnsiTheme="majorHAnsi"/>
                <w:b/>
                <w:bCs/>
              </w:rPr>
            </w:pPr>
            <w:r w:rsidRPr="00B54F88">
              <w:rPr>
                <w:rFonts w:asciiTheme="majorHAnsi" w:hAnsiTheme="majorHAnsi"/>
                <w:b/>
              </w:rPr>
              <w:t>Σαρδέλα, σκουμπρί και σόγια.</w:t>
            </w:r>
          </w:p>
        </w:tc>
      </w:tr>
    </w:tbl>
    <w:p w:rsidR="00B54F88" w:rsidRPr="00B54F88" w:rsidRDefault="00B54F88" w:rsidP="00B54F88">
      <w:pPr>
        <w:rPr>
          <w:rFonts w:asciiTheme="majorHAnsi" w:hAnsiTheme="majorHAnsi"/>
          <w:sz w:val="28"/>
          <w:szCs w:val="28"/>
        </w:rPr>
      </w:pPr>
    </w:p>
    <w:p w:rsidR="00B54F88" w:rsidRPr="00B54F88" w:rsidRDefault="00B54F88" w:rsidP="00B54F88">
      <w:pPr>
        <w:pStyle w:val="Web"/>
        <w:rPr>
          <w:rStyle w:val="a9"/>
          <w:rFonts w:asciiTheme="majorHAnsi" w:hAnsiTheme="majorHAnsi" w:cs="Tahoma"/>
          <w:color w:val="008080"/>
          <w:sz w:val="28"/>
          <w:szCs w:val="28"/>
        </w:rPr>
      </w:pPr>
    </w:p>
    <w:p w:rsidR="00B54F88" w:rsidRPr="00B54F88" w:rsidRDefault="00B54F88" w:rsidP="00B54F88">
      <w:pPr>
        <w:pStyle w:val="Web"/>
        <w:rPr>
          <w:rFonts w:asciiTheme="majorHAnsi" w:hAnsiTheme="majorHAnsi" w:cs="Tahoma"/>
          <w:sz w:val="28"/>
          <w:szCs w:val="28"/>
        </w:rPr>
      </w:pPr>
      <w:r w:rsidRPr="00B54F88">
        <w:rPr>
          <w:rStyle w:val="a9"/>
          <w:rFonts w:asciiTheme="majorHAnsi" w:hAnsiTheme="majorHAnsi" w:cs="Tahoma"/>
          <w:color w:val="349E69"/>
          <w:sz w:val="28"/>
          <w:szCs w:val="28"/>
        </w:rPr>
        <w:t xml:space="preserve">ΟΦΕΛΗ ΑΝΤΙΟΞΕΙΔΩΤΙΚΩΝ </w:t>
      </w:r>
      <w:r w:rsidRPr="00B54F88">
        <w:rPr>
          <w:rFonts w:asciiTheme="majorHAnsi" w:hAnsiTheme="majorHAnsi" w:cs="Tahoma"/>
          <w:sz w:val="28"/>
          <w:szCs w:val="28"/>
        </w:rPr>
        <w:t> </w:t>
      </w:r>
    </w:p>
    <w:p w:rsidR="00B54F88" w:rsidRPr="00B54F88" w:rsidRDefault="00B54F88" w:rsidP="00B54F88">
      <w:pPr>
        <w:pStyle w:val="Web"/>
        <w:numPr>
          <w:ilvl w:val="0"/>
          <w:numId w:val="50"/>
        </w:numPr>
        <w:rPr>
          <w:rFonts w:asciiTheme="majorHAnsi" w:hAnsiTheme="majorHAnsi" w:cs="Tahoma"/>
          <w:sz w:val="28"/>
          <w:szCs w:val="28"/>
        </w:rPr>
      </w:pPr>
      <w:r w:rsidRPr="00B54F88">
        <w:rPr>
          <w:rFonts w:asciiTheme="majorHAnsi" w:hAnsiTheme="majorHAnsi" w:cs="Tahoma"/>
          <w:sz w:val="28"/>
          <w:szCs w:val="28"/>
        </w:rPr>
        <w:t>Προστατεύουν τις κυτταρικές μεμβράνες</w:t>
      </w:r>
    </w:p>
    <w:p w:rsidR="00B54F88" w:rsidRPr="00B54F88" w:rsidRDefault="00B54F88" w:rsidP="00B54F88">
      <w:pPr>
        <w:pStyle w:val="Web"/>
        <w:numPr>
          <w:ilvl w:val="0"/>
          <w:numId w:val="50"/>
        </w:numPr>
        <w:rPr>
          <w:rFonts w:asciiTheme="majorHAnsi" w:hAnsiTheme="majorHAnsi" w:cs="Tahoma"/>
          <w:sz w:val="28"/>
          <w:szCs w:val="28"/>
        </w:rPr>
      </w:pPr>
      <w:r w:rsidRPr="00B54F88">
        <w:rPr>
          <w:rFonts w:asciiTheme="majorHAnsi" w:hAnsiTheme="majorHAnsi" w:cs="Tahoma"/>
          <w:sz w:val="28"/>
          <w:szCs w:val="28"/>
        </w:rPr>
        <w:t>Δρουν καρδιοπροστατευτικά</w:t>
      </w:r>
    </w:p>
    <w:p w:rsidR="00B54F88" w:rsidRPr="00B54F88" w:rsidRDefault="00B54F88" w:rsidP="00B54F88">
      <w:pPr>
        <w:pStyle w:val="Web"/>
        <w:numPr>
          <w:ilvl w:val="0"/>
          <w:numId w:val="50"/>
        </w:numPr>
        <w:rPr>
          <w:rFonts w:asciiTheme="majorHAnsi" w:hAnsiTheme="majorHAnsi" w:cs="Tahoma"/>
          <w:sz w:val="28"/>
          <w:szCs w:val="28"/>
        </w:rPr>
      </w:pPr>
      <w:r w:rsidRPr="00B54F88">
        <w:rPr>
          <w:rFonts w:asciiTheme="majorHAnsi" w:hAnsiTheme="majorHAnsi" w:cs="Tahoma"/>
          <w:sz w:val="28"/>
          <w:szCs w:val="28"/>
        </w:rPr>
        <w:t>Αυξάνουν την ανθεκτικότητα των αγγείων (με συνέπεια τη ρύθμιση της αρτηριακής πίεσης)</w:t>
      </w:r>
    </w:p>
    <w:p w:rsidR="00B54F88" w:rsidRPr="00B54F88" w:rsidRDefault="00B54F88" w:rsidP="00B54F88">
      <w:pPr>
        <w:pStyle w:val="Web"/>
        <w:numPr>
          <w:ilvl w:val="0"/>
          <w:numId w:val="50"/>
        </w:numPr>
        <w:rPr>
          <w:rFonts w:asciiTheme="majorHAnsi" w:hAnsiTheme="majorHAnsi" w:cs="Tahoma"/>
          <w:sz w:val="28"/>
          <w:szCs w:val="28"/>
        </w:rPr>
      </w:pPr>
      <w:r w:rsidRPr="00B54F88">
        <w:rPr>
          <w:rFonts w:asciiTheme="majorHAnsi" w:hAnsiTheme="majorHAnsi" w:cs="Tahoma"/>
          <w:sz w:val="28"/>
          <w:szCs w:val="28"/>
        </w:rPr>
        <w:t>Μειώνουν σημαντικά τον κίνδυνο για εγκεφαλικό επεισόδιο</w:t>
      </w:r>
    </w:p>
    <w:p w:rsidR="00B54F88" w:rsidRPr="00B54F88" w:rsidRDefault="00B54F88" w:rsidP="00B54F88">
      <w:pPr>
        <w:pStyle w:val="Web"/>
        <w:numPr>
          <w:ilvl w:val="0"/>
          <w:numId w:val="50"/>
        </w:numPr>
        <w:rPr>
          <w:rFonts w:asciiTheme="majorHAnsi" w:hAnsiTheme="majorHAnsi" w:cs="Tahoma"/>
          <w:sz w:val="28"/>
          <w:szCs w:val="28"/>
        </w:rPr>
      </w:pPr>
      <w:r w:rsidRPr="00B54F88">
        <w:rPr>
          <w:rFonts w:asciiTheme="majorHAnsi" w:hAnsiTheme="majorHAnsi" w:cs="Tahoma"/>
          <w:sz w:val="28"/>
          <w:szCs w:val="28"/>
        </w:rPr>
        <w:t>Βοηθούν στην πρόληψη εμφάνισης χρόνιων νοσημάτων</w:t>
      </w:r>
    </w:p>
    <w:p w:rsidR="00B54F88" w:rsidRPr="00B54F88" w:rsidRDefault="00B54F88" w:rsidP="00B54F88">
      <w:pPr>
        <w:pStyle w:val="Web"/>
        <w:numPr>
          <w:ilvl w:val="0"/>
          <w:numId w:val="50"/>
        </w:numPr>
        <w:rPr>
          <w:rFonts w:asciiTheme="majorHAnsi" w:hAnsiTheme="majorHAnsi" w:cs="Tahoma"/>
          <w:sz w:val="28"/>
          <w:szCs w:val="28"/>
        </w:rPr>
      </w:pPr>
      <w:r w:rsidRPr="00B54F88">
        <w:rPr>
          <w:rFonts w:asciiTheme="majorHAnsi" w:hAnsiTheme="majorHAnsi" w:cs="Tahoma"/>
          <w:sz w:val="28"/>
          <w:szCs w:val="28"/>
        </w:rPr>
        <w:t>Έχουν αντικαρκινική δράση</w:t>
      </w:r>
    </w:p>
    <w:p w:rsidR="00B54F88" w:rsidRPr="00B54F88" w:rsidRDefault="00B54F88" w:rsidP="00B54F88">
      <w:pPr>
        <w:pStyle w:val="Web"/>
        <w:numPr>
          <w:ilvl w:val="0"/>
          <w:numId w:val="50"/>
        </w:numPr>
        <w:rPr>
          <w:rFonts w:asciiTheme="majorHAnsi" w:hAnsiTheme="majorHAnsi" w:cs="Tahoma"/>
          <w:sz w:val="28"/>
          <w:szCs w:val="28"/>
        </w:rPr>
      </w:pPr>
      <w:r w:rsidRPr="00B54F88">
        <w:rPr>
          <w:rFonts w:asciiTheme="majorHAnsi" w:hAnsiTheme="majorHAnsi" w:cs="Tahoma"/>
          <w:sz w:val="28"/>
          <w:szCs w:val="28"/>
        </w:rPr>
        <w:t>Βελτιώνουν τις πνευματικές ικανότητες και τη ψυχική διάθεση</w:t>
      </w:r>
    </w:p>
    <w:p w:rsidR="00B54F88" w:rsidRPr="00B54F88" w:rsidRDefault="00B54F88" w:rsidP="00B54F88">
      <w:pPr>
        <w:pStyle w:val="Web"/>
        <w:numPr>
          <w:ilvl w:val="0"/>
          <w:numId w:val="50"/>
        </w:numPr>
        <w:rPr>
          <w:rFonts w:asciiTheme="majorHAnsi" w:hAnsiTheme="majorHAnsi" w:cs="Tahoma"/>
          <w:sz w:val="28"/>
          <w:szCs w:val="28"/>
        </w:rPr>
      </w:pPr>
      <w:r w:rsidRPr="00B54F88">
        <w:rPr>
          <w:rFonts w:asciiTheme="majorHAnsi" w:hAnsiTheme="majorHAnsi" w:cs="Tahoma"/>
          <w:sz w:val="28"/>
          <w:szCs w:val="28"/>
        </w:rPr>
        <w:t>Διατηρούν το δέρμα ελαστικό και το προφυλάσσουν από την πρόωρη γήρανση, περιορίζοντας τη διάσπαση του κολλαγόνου</w:t>
      </w:r>
    </w:p>
    <w:p w:rsidR="00B54F88" w:rsidRPr="00B54F88" w:rsidRDefault="00B54F88" w:rsidP="00B54F88">
      <w:pPr>
        <w:pStyle w:val="Web"/>
        <w:numPr>
          <w:ilvl w:val="0"/>
          <w:numId w:val="50"/>
        </w:numPr>
        <w:rPr>
          <w:rFonts w:asciiTheme="majorHAnsi" w:hAnsiTheme="majorHAnsi" w:cs="Tahoma"/>
          <w:sz w:val="28"/>
          <w:szCs w:val="28"/>
        </w:rPr>
      </w:pPr>
      <w:r w:rsidRPr="00B54F88">
        <w:rPr>
          <w:rFonts w:asciiTheme="majorHAnsi" w:hAnsiTheme="majorHAnsi" w:cs="Tahoma"/>
          <w:sz w:val="28"/>
          <w:szCs w:val="28"/>
        </w:rPr>
        <w:t>Προστατεύουν τα οστά και τις αρθρώσεις, περιορίζοντας τα οιδήματα, τις φλεγμονές και τις εκφυλιστικές αλλοιώσεις</w:t>
      </w:r>
    </w:p>
    <w:p w:rsidR="00B54F88" w:rsidRPr="00B54F88" w:rsidRDefault="00B54F88" w:rsidP="00B54F88">
      <w:pPr>
        <w:pStyle w:val="Web"/>
        <w:numPr>
          <w:ilvl w:val="0"/>
          <w:numId w:val="50"/>
        </w:numPr>
        <w:rPr>
          <w:rFonts w:asciiTheme="majorHAnsi" w:hAnsiTheme="majorHAnsi" w:cs="Tahoma"/>
          <w:sz w:val="28"/>
          <w:szCs w:val="28"/>
        </w:rPr>
      </w:pPr>
      <w:r w:rsidRPr="00B54F88">
        <w:rPr>
          <w:rFonts w:asciiTheme="majorHAnsi" w:hAnsiTheme="majorHAnsi" w:cs="Tahoma"/>
          <w:sz w:val="28"/>
          <w:szCs w:val="28"/>
        </w:rPr>
        <w:t>Ενισχύουν την όραση</w:t>
      </w:r>
    </w:p>
    <w:p w:rsidR="00B54F88" w:rsidRPr="00B54F88" w:rsidRDefault="00B54F88" w:rsidP="00B54F88">
      <w:pPr>
        <w:pStyle w:val="Web"/>
        <w:numPr>
          <w:ilvl w:val="0"/>
          <w:numId w:val="50"/>
        </w:numPr>
        <w:rPr>
          <w:rFonts w:asciiTheme="majorHAnsi" w:hAnsiTheme="majorHAnsi" w:cs="Tahoma"/>
          <w:sz w:val="28"/>
          <w:szCs w:val="28"/>
        </w:rPr>
      </w:pPr>
      <w:r w:rsidRPr="00B54F88">
        <w:rPr>
          <w:rFonts w:asciiTheme="majorHAnsi" w:hAnsiTheme="majorHAnsi" w:cs="Tahoma"/>
          <w:sz w:val="28"/>
          <w:szCs w:val="28"/>
        </w:rPr>
        <w:t>Δρουν αντιαλλεργικά σε μεγάλο φάσμα αλλεργιών</w:t>
      </w:r>
    </w:p>
    <w:p w:rsidR="00B54F88" w:rsidRPr="00B54F88" w:rsidRDefault="00B54F88" w:rsidP="00B54F88">
      <w:pPr>
        <w:pStyle w:val="Web"/>
        <w:numPr>
          <w:ilvl w:val="0"/>
          <w:numId w:val="50"/>
        </w:numPr>
        <w:rPr>
          <w:rFonts w:asciiTheme="majorHAnsi" w:hAnsiTheme="majorHAnsi" w:cs="Tahoma"/>
          <w:sz w:val="28"/>
          <w:szCs w:val="28"/>
        </w:rPr>
      </w:pPr>
      <w:r w:rsidRPr="00B54F88">
        <w:rPr>
          <w:rFonts w:asciiTheme="majorHAnsi" w:hAnsiTheme="majorHAnsi" w:cs="Tahoma"/>
          <w:sz w:val="28"/>
          <w:szCs w:val="28"/>
        </w:rPr>
        <w:t>Διαφυλάσσουν τα αποθέματα άλλων απαραίτητων θρεπτικών ουσιών στον οργανισμό, αποτρέπουν την καταστροφή τους και, σε κάποιες περιπτώσεις, ενισχύουν τη δράση τους.</w:t>
      </w:r>
    </w:p>
    <w:p w:rsidR="00B54F88" w:rsidRDefault="00B54F88" w:rsidP="00B54F88">
      <w:pPr>
        <w:pStyle w:val="Web"/>
      </w:pPr>
      <w:r>
        <w:rPr>
          <w:rFonts w:ascii="Arial" w:hAnsi="Arial" w:cs="Arial"/>
          <w:color w:val="666666"/>
          <w:sz w:val="23"/>
          <w:szCs w:val="23"/>
        </w:rPr>
        <w:br/>
      </w:r>
      <w:r>
        <w:rPr>
          <w:rFonts w:ascii="Arial" w:hAnsi="Arial" w:cs="Arial"/>
          <w:color w:val="666666"/>
          <w:sz w:val="23"/>
          <w:szCs w:val="23"/>
        </w:rPr>
        <w:br/>
      </w:r>
      <w:r>
        <w:rPr>
          <w:rFonts w:ascii="Arial" w:hAnsi="Arial" w:cs="Arial"/>
          <w:color w:val="666666"/>
          <w:sz w:val="23"/>
          <w:szCs w:val="23"/>
        </w:rPr>
        <w:br/>
      </w:r>
    </w:p>
    <w:p w:rsidR="00B54F88" w:rsidRDefault="00B54F88" w:rsidP="00B54F88"/>
    <w:p w:rsidR="00691689" w:rsidRPr="00DF2DC8" w:rsidRDefault="00691689" w:rsidP="00B54F88">
      <w:pPr>
        <w:shd w:val="clear" w:color="auto" w:fill="FFFFFF"/>
        <w:spacing w:after="150"/>
        <w:rPr>
          <w:rFonts w:asciiTheme="majorHAnsi" w:hAnsiTheme="majorHAnsi"/>
          <w:b/>
          <w:sz w:val="28"/>
          <w:szCs w:val="28"/>
          <w:u w:val="single"/>
        </w:rPr>
      </w:pPr>
    </w:p>
    <w:sectPr w:rsidR="00691689" w:rsidRPr="00DF2DC8" w:rsidSect="0015299C">
      <w:headerReference w:type="default" r:id="rId9"/>
      <w:footerReference w:type="default" r:id="rId10"/>
      <w:pgSz w:w="11906" w:h="16838"/>
      <w:pgMar w:top="1440" w:right="991" w:bottom="144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51A" w:rsidRDefault="000E151A" w:rsidP="004B2A8D">
      <w:r>
        <w:separator/>
      </w:r>
    </w:p>
  </w:endnote>
  <w:endnote w:type="continuationSeparator" w:id="1">
    <w:p w:rsidR="000E151A" w:rsidRDefault="000E151A" w:rsidP="004B2A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4011"/>
      <w:docPartObj>
        <w:docPartGallery w:val="Page Numbers (Bottom of Page)"/>
        <w:docPartUnique/>
      </w:docPartObj>
    </w:sdtPr>
    <w:sdtContent>
      <w:p w:rsidR="0068379B" w:rsidRDefault="00DF05B5">
        <w:pPr>
          <w:pStyle w:val="a4"/>
          <w:jc w:val="right"/>
        </w:pPr>
        <w:fldSimple w:instr=" PAGE   \* MERGEFORMAT ">
          <w:r w:rsidR="00B54F88">
            <w:rPr>
              <w:noProof/>
            </w:rPr>
            <w:t>3</w:t>
          </w:r>
        </w:fldSimple>
      </w:p>
    </w:sdtContent>
  </w:sdt>
  <w:p w:rsidR="0068379B" w:rsidRDefault="0068379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51A" w:rsidRDefault="000E151A" w:rsidP="004B2A8D">
      <w:r>
        <w:separator/>
      </w:r>
    </w:p>
  </w:footnote>
  <w:footnote w:type="continuationSeparator" w:id="1">
    <w:p w:rsidR="000E151A" w:rsidRDefault="000E151A" w:rsidP="004B2A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sz w:val="28"/>
        <w:szCs w:val="28"/>
      </w:rPr>
      <w:alias w:val="Τίτλος"/>
      <w:id w:val="77738743"/>
      <w:placeholder>
        <w:docPart w:val="60A8C20AEA1E4676BF777265818DD55D"/>
      </w:placeholder>
      <w:dataBinding w:prefixMappings="xmlns:ns0='http://schemas.openxmlformats.org/package/2006/metadata/core-properties' xmlns:ns1='http://purl.org/dc/elements/1.1/'" w:xpath="/ns0:coreProperties[1]/ns1:title[1]" w:storeItemID="{6C3C8BC8-F283-45AE-878A-BAB7291924A1}"/>
      <w:text/>
    </w:sdtPr>
    <w:sdtContent>
      <w:p w:rsidR="0068379B" w:rsidRDefault="0068379B" w:rsidP="00B867D5">
        <w:pPr>
          <w:pStyle w:val="a3"/>
          <w:pBdr>
            <w:bottom w:val="thickThinSmallGap" w:sz="24" w:space="1" w:color="622423" w:themeColor="accent2" w:themeShade="7F"/>
          </w:pBdr>
          <w:tabs>
            <w:tab w:val="left" w:pos="0"/>
          </w:tabs>
          <w:rPr>
            <w:rFonts w:asciiTheme="majorHAnsi" w:eastAsiaTheme="majorEastAsia" w:hAnsiTheme="majorHAnsi" w:cstheme="majorBidi"/>
            <w:sz w:val="32"/>
            <w:szCs w:val="32"/>
          </w:rPr>
        </w:pPr>
        <w:r w:rsidRPr="008E7DF8">
          <w:rPr>
            <w:rFonts w:asciiTheme="majorHAnsi" w:eastAsiaTheme="majorEastAsia" w:hAnsiTheme="majorHAnsi" w:cstheme="majorBidi"/>
            <w:b/>
            <w:sz w:val="28"/>
            <w:szCs w:val="28"/>
          </w:rPr>
          <w:t>ΔΙΑΙΤΟΛΟΓΙΑ –</w:t>
        </w:r>
        <w:r w:rsidR="00843554">
          <w:rPr>
            <w:rFonts w:asciiTheme="majorHAnsi" w:eastAsiaTheme="majorEastAsia" w:hAnsiTheme="majorHAnsi" w:cstheme="majorBidi"/>
            <w:b/>
            <w:sz w:val="28"/>
            <w:szCs w:val="28"/>
          </w:rPr>
          <w:t xml:space="preserve">ΤΕΧΝΙΚΟΣ </w:t>
        </w:r>
        <w:r w:rsidRPr="008E7DF8">
          <w:rPr>
            <w:rFonts w:asciiTheme="majorHAnsi" w:eastAsiaTheme="majorEastAsia" w:hAnsiTheme="majorHAnsi" w:cstheme="majorBidi"/>
            <w:b/>
            <w:sz w:val="28"/>
            <w:szCs w:val="28"/>
          </w:rPr>
          <w:t>ΑΙΣΘΗΤΙΚΟΣ ΠΟΔ</w:t>
        </w:r>
        <w:r w:rsidR="006B5067">
          <w:rPr>
            <w:rFonts w:asciiTheme="majorHAnsi" w:eastAsiaTheme="majorEastAsia" w:hAnsiTheme="majorHAnsi" w:cstheme="majorBidi"/>
            <w:b/>
            <w:sz w:val="28"/>
            <w:szCs w:val="28"/>
          </w:rPr>
          <w:t xml:space="preserve">ΟΛΟΓΙΑΣ                        </w:t>
        </w:r>
        <w:r w:rsidR="00B54F88">
          <w:rPr>
            <w:rFonts w:asciiTheme="majorHAnsi" w:eastAsiaTheme="majorEastAsia" w:hAnsiTheme="majorHAnsi" w:cstheme="majorBidi"/>
            <w:b/>
            <w:sz w:val="28"/>
            <w:szCs w:val="28"/>
          </w:rPr>
          <w:t xml:space="preserve">  12</w:t>
        </w:r>
        <w:r w:rsidRPr="008E7DF8">
          <w:rPr>
            <w:rFonts w:asciiTheme="majorHAnsi" w:eastAsiaTheme="majorEastAsia" w:hAnsiTheme="majorHAnsi" w:cstheme="majorBidi"/>
            <w:b/>
            <w:sz w:val="28"/>
            <w:szCs w:val="28"/>
          </w:rPr>
          <w:t>ο μάθημα</w:t>
        </w:r>
      </w:p>
    </w:sdtContent>
  </w:sdt>
  <w:p w:rsidR="0068379B" w:rsidRDefault="0068379B" w:rsidP="00D9604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A59D0"/>
    <w:multiLevelType w:val="hybridMultilevel"/>
    <w:tmpl w:val="9F421464"/>
    <w:lvl w:ilvl="0" w:tplc="C42C5AD8">
      <w:start w:val="1"/>
      <w:numFmt w:val="bullet"/>
      <w:lvlText w:val=""/>
      <w:lvlJc w:val="left"/>
      <w:pPr>
        <w:ind w:left="720" w:hanging="360"/>
      </w:pPr>
      <w:rPr>
        <w:rFonts w:ascii="Symbol" w:hAnsi="Symbol" w:hint="default"/>
        <w:color w:val="2B815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84B4F44"/>
    <w:multiLevelType w:val="hybridMultilevel"/>
    <w:tmpl w:val="71B817E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9F23309"/>
    <w:multiLevelType w:val="hybridMultilevel"/>
    <w:tmpl w:val="37D699A0"/>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0B626085"/>
    <w:multiLevelType w:val="hybridMultilevel"/>
    <w:tmpl w:val="2F9E2072"/>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nsid w:val="0FDF1965"/>
    <w:multiLevelType w:val="hybridMultilevel"/>
    <w:tmpl w:val="B4C434E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10F65157"/>
    <w:multiLevelType w:val="hybridMultilevel"/>
    <w:tmpl w:val="98BE4228"/>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118D7E2B"/>
    <w:multiLevelType w:val="hybridMultilevel"/>
    <w:tmpl w:val="A6B88156"/>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7">
    <w:nsid w:val="122F467A"/>
    <w:multiLevelType w:val="hybridMultilevel"/>
    <w:tmpl w:val="9338355C"/>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8">
    <w:nsid w:val="1BC57859"/>
    <w:multiLevelType w:val="hybridMultilevel"/>
    <w:tmpl w:val="021680F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1E0A1856"/>
    <w:multiLevelType w:val="hybridMultilevel"/>
    <w:tmpl w:val="5C4AEF42"/>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0">
    <w:nsid w:val="20133980"/>
    <w:multiLevelType w:val="hybridMultilevel"/>
    <w:tmpl w:val="D97CEF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161395A"/>
    <w:multiLevelType w:val="multilevel"/>
    <w:tmpl w:val="D04A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F82925"/>
    <w:multiLevelType w:val="hybridMultilevel"/>
    <w:tmpl w:val="70AA99B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27EB2201"/>
    <w:multiLevelType w:val="hybridMultilevel"/>
    <w:tmpl w:val="D2FEFD4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AFE1A6D"/>
    <w:multiLevelType w:val="hybridMultilevel"/>
    <w:tmpl w:val="DEB674A0"/>
    <w:lvl w:ilvl="0" w:tplc="81F88310">
      <w:start w:val="1"/>
      <w:numFmt w:val="bullet"/>
      <w:lvlText w:val=""/>
      <w:lvlJc w:val="left"/>
      <w:pPr>
        <w:tabs>
          <w:tab w:val="num" w:pos="720"/>
        </w:tabs>
        <w:ind w:left="720" w:hanging="360"/>
      </w:pPr>
      <w:rPr>
        <w:rFonts w:ascii="Wingdings 2" w:hAnsi="Wingdings 2" w:hint="default"/>
      </w:rPr>
    </w:lvl>
    <w:lvl w:ilvl="1" w:tplc="9998FA06" w:tentative="1">
      <w:start w:val="1"/>
      <w:numFmt w:val="bullet"/>
      <w:lvlText w:val=""/>
      <w:lvlJc w:val="left"/>
      <w:pPr>
        <w:tabs>
          <w:tab w:val="num" w:pos="1440"/>
        </w:tabs>
        <w:ind w:left="1440" w:hanging="360"/>
      </w:pPr>
      <w:rPr>
        <w:rFonts w:ascii="Wingdings 2" w:hAnsi="Wingdings 2" w:hint="default"/>
      </w:rPr>
    </w:lvl>
    <w:lvl w:ilvl="2" w:tplc="4FFAA722" w:tentative="1">
      <w:start w:val="1"/>
      <w:numFmt w:val="bullet"/>
      <w:lvlText w:val=""/>
      <w:lvlJc w:val="left"/>
      <w:pPr>
        <w:tabs>
          <w:tab w:val="num" w:pos="2160"/>
        </w:tabs>
        <w:ind w:left="2160" w:hanging="360"/>
      </w:pPr>
      <w:rPr>
        <w:rFonts w:ascii="Wingdings 2" w:hAnsi="Wingdings 2" w:hint="default"/>
      </w:rPr>
    </w:lvl>
    <w:lvl w:ilvl="3" w:tplc="418CF7AA" w:tentative="1">
      <w:start w:val="1"/>
      <w:numFmt w:val="bullet"/>
      <w:lvlText w:val=""/>
      <w:lvlJc w:val="left"/>
      <w:pPr>
        <w:tabs>
          <w:tab w:val="num" w:pos="2880"/>
        </w:tabs>
        <w:ind w:left="2880" w:hanging="360"/>
      </w:pPr>
      <w:rPr>
        <w:rFonts w:ascii="Wingdings 2" w:hAnsi="Wingdings 2" w:hint="default"/>
      </w:rPr>
    </w:lvl>
    <w:lvl w:ilvl="4" w:tplc="F61422AC" w:tentative="1">
      <w:start w:val="1"/>
      <w:numFmt w:val="bullet"/>
      <w:lvlText w:val=""/>
      <w:lvlJc w:val="left"/>
      <w:pPr>
        <w:tabs>
          <w:tab w:val="num" w:pos="3600"/>
        </w:tabs>
        <w:ind w:left="3600" w:hanging="360"/>
      </w:pPr>
      <w:rPr>
        <w:rFonts w:ascii="Wingdings 2" w:hAnsi="Wingdings 2" w:hint="default"/>
      </w:rPr>
    </w:lvl>
    <w:lvl w:ilvl="5" w:tplc="7F0ED3A8" w:tentative="1">
      <w:start w:val="1"/>
      <w:numFmt w:val="bullet"/>
      <w:lvlText w:val=""/>
      <w:lvlJc w:val="left"/>
      <w:pPr>
        <w:tabs>
          <w:tab w:val="num" w:pos="4320"/>
        </w:tabs>
        <w:ind w:left="4320" w:hanging="360"/>
      </w:pPr>
      <w:rPr>
        <w:rFonts w:ascii="Wingdings 2" w:hAnsi="Wingdings 2" w:hint="default"/>
      </w:rPr>
    </w:lvl>
    <w:lvl w:ilvl="6" w:tplc="917EF8AC" w:tentative="1">
      <w:start w:val="1"/>
      <w:numFmt w:val="bullet"/>
      <w:lvlText w:val=""/>
      <w:lvlJc w:val="left"/>
      <w:pPr>
        <w:tabs>
          <w:tab w:val="num" w:pos="5040"/>
        </w:tabs>
        <w:ind w:left="5040" w:hanging="360"/>
      </w:pPr>
      <w:rPr>
        <w:rFonts w:ascii="Wingdings 2" w:hAnsi="Wingdings 2" w:hint="default"/>
      </w:rPr>
    </w:lvl>
    <w:lvl w:ilvl="7" w:tplc="8F8A1A34" w:tentative="1">
      <w:start w:val="1"/>
      <w:numFmt w:val="bullet"/>
      <w:lvlText w:val=""/>
      <w:lvlJc w:val="left"/>
      <w:pPr>
        <w:tabs>
          <w:tab w:val="num" w:pos="5760"/>
        </w:tabs>
        <w:ind w:left="5760" w:hanging="360"/>
      </w:pPr>
      <w:rPr>
        <w:rFonts w:ascii="Wingdings 2" w:hAnsi="Wingdings 2" w:hint="default"/>
      </w:rPr>
    </w:lvl>
    <w:lvl w:ilvl="8" w:tplc="B772070A" w:tentative="1">
      <w:start w:val="1"/>
      <w:numFmt w:val="bullet"/>
      <w:lvlText w:val=""/>
      <w:lvlJc w:val="left"/>
      <w:pPr>
        <w:tabs>
          <w:tab w:val="num" w:pos="6480"/>
        </w:tabs>
        <w:ind w:left="6480" w:hanging="360"/>
      </w:pPr>
      <w:rPr>
        <w:rFonts w:ascii="Wingdings 2" w:hAnsi="Wingdings 2" w:hint="default"/>
      </w:rPr>
    </w:lvl>
  </w:abstractNum>
  <w:abstractNum w:abstractNumId="15">
    <w:nsid w:val="2F1443FC"/>
    <w:multiLevelType w:val="multilevel"/>
    <w:tmpl w:val="D40E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150E9F"/>
    <w:multiLevelType w:val="hybridMultilevel"/>
    <w:tmpl w:val="47CCE628"/>
    <w:lvl w:ilvl="0" w:tplc="414E9FE6">
      <w:start w:val="1"/>
      <w:numFmt w:val="bullet"/>
      <w:lvlText w:val=""/>
      <w:lvlJc w:val="left"/>
      <w:pPr>
        <w:tabs>
          <w:tab w:val="num" w:pos="720"/>
        </w:tabs>
        <w:ind w:left="720" w:hanging="360"/>
      </w:pPr>
      <w:rPr>
        <w:rFonts w:ascii="Wingdings 2" w:hAnsi="Wingdings 2" w:hint="default"/>
      </w:rPr>
    </w:lvl>
    <w:lvl w:ilvl="1" w:tplc="AECC6AAE" w:tentative="1">
      <w:start w:val="1"/>
      <w:numFmt w:val="bullet"/>
      <w:lvlText w:val=""/>
      <w:lvlJc w:val="left"/>
      <w:pPr>
        <w:tabs>
          <w:tab w:val="num" w:pos="1440"/>
        </w:tabs>
        <w:ind w:left="1440" w:hanging="360"/>
      </w:pPr>
      <w:rPr>
        <w:rFonts w:ascii="Wingdings 2" w:hAnsi="Wingdings 2" w:hint="default"/>
      </w:rPr>
    </w:lvl>
    <w:lvl w:ilvl="2" w:tplc="29C008B4" w:tentative="1">
      <w:start w:val="1"/>
      <w:numFmt w:val="bullet"/>
      <w:lvlText w:val=""/>
      <w:lvlJc w:val="left"/>
      <w:pPr>
        <w:tabs>
          <w:tab w:val="num" w:pos="2160"/>
        </w:tabs>
        <w:ind w:left="2160" w:hanging="360"/>
      </w:pPr>
      <w:rPr>
        <w:rFonts w:ascii="Wingdings 2" w:hAnsi="Wingdings 2" w:hint="default"/>
      </w:rPr>
    </w:lvl>
    <w:lvl w:ilvl="3" w:tplc="2B70B98E" w:tentative="1">
      <w:start w:val="1"/>
      <w:numFmt w:val="bullet"/>
      <w:lvlText w:val=""/>
      <w:lvlJc w:val="left"/>
      <w:pPr>
        <w:tabs>
          <w:tab w:val="num" w:pos="2880"/>
        </w:tabs>
        <w:ind w:left="2880" w:hanging="360"/>
      </w:pPr>
      <w:rPr>
        <w:rFonts w:ascii="Wingdings 2" w:hAnsi="Wingdings 2" w:hint="default"/>
      </w:rPr>
    </w:lvl>
    <w:lvl w:ilvl="4" w:tplc="310C0F5C" w:tentative="1">
      <w:start w:val="1"/>
      <w:numFmt w:val="bullet"/>
      <w:lvlText w:val=""/>
      <w:lvlJc w:val="left"/>
      <w:pPr>
        <w:tabs>
          <w:tab w:val="num" w:pos="3600"/>
        </w:tabs>
        <w:ind w:left="3600" w:hanging="360"/>
      </w:pPr>
      <w:rPr>
        <w:rFonts w:ascii="Wingdings 2" w:hAnsi="Wingdings 2" w:hint="default"/>
      </w:rPr>
    </w:lvl>
    <w:lvl w:ilvl="5" w:tplc="B00EA3E8" w:tentative="1">
      <w:start w:val="1"/>
      <w:numFmt w:val="bullet"/>
      <w:lvlText w:val=""/>
      <w:lvlJc w:val="left"/>
      <w:pPr>
        <w:tabs>
          <w:tab w:val="num" w:pos="4320"/>
        </w:tabs>
        <w:ind w:left="4320" w:hanging="360"/>
      </w:pPr>
      <w:rPr>
        <w:rFonts w:ascii="Wingdings 2" w:hAnsi="Wingdings 2" w:hint="default"/>
      </w:rPr>
    </w:lvl>
    <w:lvl w:ilvl="6" w:tplc="80A000AC" w:tentative="1">
      <w:start w:val="1"/>
      <w:numFmt w:val="bullet"/>
      <w:lvlText w:val=""/>
      <w:lvlJc w:val="left"/>
      <w:pPr>
        <w:tabs>
          <w:tab w:val="num" w:pos="5040"/>
        </w:tabs>
        <w:ind w:left="5040" w:hanging="360"/>
      </w:pPr>
      <w:rPr>
        <w:rFonts w:ascii="Wingdings 2" w:hAnsi="Wingdings 2" w:hint="default"/>
      </w:rPr>
    </w:lvl>
    <w:lvl w:ilvl="7" w:tplc="1BDC3D1E" w:tentative="1">
      <w:start w:val="1"/>
      <w:numFmt w:val="bullet"/>
      <w:lvlText w:val=""/>
      <w:lvlJc w:val="left"/>
      <w:pPr>
        <w:tabs>
          <w:tab w:val="num" w:pos="5760"/>
        </w:tabs>
        <w:ind w:left="5760" w:hanging="360"/>
      </w:pPr>
      <w:rPr>
        <w:rFonts w:ascii="Wingdings 2" w:hAnsi="Wingdings 2" w:hint="default"/>
      </w:rPr>
    </w:lvl>
    <w:lvl w:ilvl="8" w:tplc="35348666" w:tentative="1">
      <w:start w:val="1"/>
      <w:numFmt w:val="bullet"/>
      <w:lvlText w:val=""/>
      <w:lvlJc w:val="left"/>
      <w:pPr>
        <w:tabs>
          <w:tab w:val="num" w:pos="6480"/>
        </w:tabs>
        <w:ind w:left="6480" w:hanging="360"/>
      </w:pPr>
      <w:rPr>
        <w:rFonts w:ascii="Wingdings 2" w:hAnsi="Wingdings 2" w:hint="default"/>
      </w:rPr>
    </w:lvl>
  </w:abstractNum>
  <w:abstractNum w:abstractNumId="17">
    <w:nsid w:val="32AB13EF"/>
    <w:multiLevelType w:val="hybridMultilevel"/>
    <w:tmpl w:val="49081556"/>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8">
    <w:nsid w:val="38AC5C38"/>
    <w:multiLevelType w:val="hybridMultilevel"/>
    <w:tmpl w:val="203E6B44"/>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nsid w:val="3B211723"/>
    <w:multiLevelType w:val="hybridMultilevel"/>
    <w:tmpl w:val="A83E0330"/>
    <w:lvl w:ilvl="0" w:tplc="04080005">
      <w:start w:val="1"/>
      <w:numFmt w:val="bullet"/>
      <w:lvlText w:val=""/>
      <w:lvlJc w:val="left"/>
      <w:pPr>
        <w:ind w:left="1200" w:hanging="360"/>
      </w:pPr>
      <w:rPr>
        <w:rFonts w:ascii="Wingdings" w:hAnsi="Wingdings" w:hint="default"/>
      </w:rPr>
    </w:lvl>
    <w:lvl w:ilvl="1" w:tplc="04080003" w:tentative="1">
      <w:start w:val="1"/>
      <w:numFmt w:val="bullet"/>
      <w:lvlText w:val="o"/>
      <w:lvlJc w:val="left"/>
      <w:pPr>
        <w:ind w:left="1920" w:hanging="360"/>
      </w:pPr>
      <w:rPr>
        <w:rFonts w:ascii="Courier New" w:hAnsi="Courier New" w:cs="Courier New" w:hint="default"/>
      </w:rPr>
    </w:lvl>
    <w:lvl w:ilvl="2" w:tplc="04080005" w:tentative="1">
      <w:start w:val="1"/>
      <w:numFmt w:val="bullet"/>
      <w:lvlText w:val=""/>
      <w:lvlJc w:val="left"/>
      <w:pPr>
        <w:ind w:left="2640" w:hanging="360"/>
      </w:pPr>
      <w:rPr>
        <w:rFonts w:ascii="Wingdings" w:hAnsi="Wingdings" w:hint="default"/>
      </w:rPr>
    </w:lvl>
    <w:lvl w:ilvl="3" w:tplc="04080001" w:tentative="1">
      <w:start w:val="1"/>
      <w:numFmt w:val="bullet"/>
      <w:lvlText w:val=""/>
      <w:lvlJc w:val="left"/>
      <w:pPr>
        <w:ind w:left="3360" w:hanging="360"/>
      </w:pPr>
      <w:rPr>
        <w:rFonts w:ascii="Symbol" w:hAnsi="Symbol" w:hint="default"/>
      </w:rPr>
    </w:lvl>
    <w:lvl w:ilvl="4" w:tplc="04080003" w:tentative="1">
      <w:start w:val="1"/>
      <w:numFmt w:val="bullet"/>
      <w:lvlText w:val="o"/>
      <w:lvlJc w:val="left"/>
      <w:pPr>
        <w:ind w:left="4080" w:hanging="360"/>
      </w:pPr>
      <w:rPr>
        <w:rFonts w:ascii="Courier New" w:hAnsi="Courier New" w:cs="Courier New" w:hint="default"/>
      </w:rPr>
    </w:lvl>
    <w:lvl w:ilvl="5" w:tplc="04080005" w:tentative="1">
      <w:start w:val="1"/>
      <w:numFmt w:val="bullet"/>
      <w:lvlText w:val=""/>
      <w:lvlJc w:val="left"/>
      <w:pPr>
        <w:ind w:left="4800" w:hanging="360"/>
      </w:pPr>
      <w:rPr>
        <w:rFonts w:ascii="Wingdings" w:hAnsi="Wingdings" w:hint="default"/>
      </w:rPr>
    </w:lvl>
    <w:lvl w:ilvl="6" w:tplc="04080001" w:tentative="1">
      <w:start w:val="1"/>
      <w:numFmt w:val="bullet"/>
      <w:lvlText w:val=""/>
      <w:lvlJc w:val="left"/>
      <w:pPr>
        <w:ind w:left="5520" w:hanging="360"/>
      </w:pPr>
      <w:rPr>
        <w:rFonts w:ascii="Symbol" w:hAnsi="Symbol" w:hint="default"/>
      </w:rPr>
    </w:lvl>
    <w:lvl w:ilvl="7" w:tplc="04080003" w:tentative="1">
      <w:start w:val="1"/>
      <w:numFmt w:val="bullet"/>
      <w:lvlText w:val="o"/>
      <w:lvlJc w:val="left"/>
      <w:pPr>
        <w:ind w:left="6240" w:hanging="360"/>
      </w:pPr>
      <w:rPr>
        <w:rFonts w:ascii="Courier New" w:hAnsi="Courier New" w:cs="Courier New" w:hint="default"/>
      </w:rPr>
    </w:lvl>
    <w:lvl w:ilvl="8" w:tplc="04080005" w:tentative="1">
      <w:start w:val="1"/>
      <w:numFmt w:val="bullet"/>
      <w:lvlText w:val=""/>
      <w:lvlJc w:val="left"/>
      <w:pPr>
        <w:ind w:left="6960" w:hanging="360"/>
      </w:pPr>
      <w:rPr>
        <w:rFonts w:ascii="Wingdings" w:hAnsi="Wingdings" w:hint="default"/>
      </w:rPr>
    </w:lvl>
  </w:abstractNum>
  <w:abstractNum w:abstractNumId="20">
    <w:nsid w:val="4068045E"/>
    <w:multiLevelType w:val="hybridMultilevel"/>
    <w:tmpl w:val="64E8AF46"/>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1">
    <w:nsid w:val="42F85FA3"/>
    <w:multiLevelType w:val="hybridMultilevel"/>
    <w:tmpl w:val="6E9CE5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1002DB6"/>
    <w:multiLevelType w:val="hybridMultilevel"/>
    <w:tmpl w:val="A4E6775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nsid w:val="51AA2C13"/>
    <w:multiLevelType w:val="hybridMultilevel"/>
    <w:tmpl w:val="318E67F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1F97260"/>
    <w:multiLevelType w:val="hybridMultilevel"/>
    <w:tmpl w:val="4F28312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5">
    <w:nsid w:val="53703A3E"/>
    <w:multiLevelType w:val="hybridMultilevel"/>
    <w:tmpl w:val="1C00ABD4"/>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6">
    <w:nsid w:val="54A8089C"/>
    <w:multiLevelType w:val="hybridMultilevel"/>
    <w:tmpl w:val="8D28CFE6"/>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7">
    <w:nsid w:val="55920180"/>
    <w:multiLevelType w:val="hybridMultilevel"/>
    <w:tmpl w:val="76922920"/>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nsid w:val="59AD0C0B"/>
    <w:multiLevelType w:val="hybridMultilevel"/>
    <w:tmpl w:val="422C163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EDC5681"/>
    <w:multiLevelType w:val="hybridMultilevel"/>
    <w:tmpl w:val="5FDAAA20"/>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0">
    <w:nsid w:val="5FC005F9"/>
    <w:multiLevelType w:val="hybridMultilevel"/>
    <w:tmpl w:val="6B226C16"/>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1">
    <w:nsid w:val="60F27A46"/>
    <w:multiLevelType w:val="hybridMultilevel"/>
    <w:tmpl w:val="2B1E6828"/>
    <w:lvl w:ilvl="0" w:tplc="04080001">
      <w:start w:val="1"/>
      <w:numFmt w:val="bullet"/>
      <w:lvlText w:val=""/>
      <w:lvlJc w:val="left"/>
      <w:pPr>
        <w:tabs>
          <w:tab w:val="num" w:pos="360"/>
        </w:tabs>
        <w:ind w:left="360" w:hanging="360"/>
      </w:pPr>
      <w:rPr>
        <w:rFonts w:ascii="Symbol" w:hAnsi="Symbol" w:hint="default"/>
      </w:rPr>
    </w:lvl>
    <w:lvl w:ilvl="1" w:tplc="063229DE" w:tentative="1">
      <w:start w:val="1"/>
      <w:numFmt w:val="bullet"/>
      <w:lvlText w:val=""/>
      <w:lvlJc w:val="left"/>
      <w:pPr>
        <w:tabs>
          <w:tab w:val="num" w:pos="1440"/>
        </w:tabs>
        <w:ind w:left="1440" w:hanging="360"/>
      </w:pPr>
      <w:rPr>
        <w:rFonts w:ascii="Wingdings" w:hAnsi="Wingdings" w:hint="default"/>
      </w:rPr>
    </w:lvl>
    <w:lvl w:ilvl="2" w:tplc="AF84099A" w:tentative="1">
      <w:start w:val="1"/>
      <w:numFmt w:val="bullet"/>
      <w:lvlText w:val=""/>
      <w:lvlJc w:val="left"/>
      <w:pPr>
        <w:tabs>
          <w:tab w:val="num" w:pos="2160"/>
        </w:tabs>
        <w:ind w:left="2160" w:hanging="360"/>
      </w:pPr>
      <w:rPr>
        <w:rFonts w:ascii="Wingdings" w:hAnsi="Wingdings" w:hint="default"/>
      </w:rPr>
    </w:lvl>
    <w:lvl w:ilvl="3" w:tplc="C508536E" w:tentative="1">
      <w:start w:val="1"/>
      <w:numFmt w:val="bullet"/>
      <w:lvlText w:val=""/>
      <w:lvlJc w:val="left"/>
      <w:pPr>
        <w:tabs>
          <w:tab w:val="num" w:pos="2880"/>
        </w:tabs>
        <w:ind w:left="2880" w:hanging="360"/>
      </w:pPr>
      <w:rPr>
        <w:rFonts w:ascii="Wingdings" w:hAnsi="Wingdings" w:hint="default"/>
      </w:rPr>
    </w:lvl>
    <w:lvl w:ilvl="4" w:tplc="23C0F164" w:tentative="1">
      <w:start w:val="1"/>
      <w:numFmt w:val="bullet"/>
      <w:lvlText w:val=""/>
      <w:lvlJc w:val="left"/>
      <w:pPr>
        <w:tabs>
          <w:tab w:val="num" w:pos="3600"/>
        </w:tabs>
        <w:ind w:left="3600" w:hanging="360"/>
      </w:pPr>
      <w:rPr>
        <w:rFonts w:ascii="Wingdings" w:hAnsi="Wingdings" w:hint="default"/>
      </w:rPr>
    </w:lvl>
    <w:lvl w:ilvl="5" w:tplc="2DF4657A" w:tentative="1">
      <w:start w:val="1"/>
      <w:numFmt w:val="bullet"/>
      <w:lvlText w:val=""/>
      <w:lvlJc w:val="left"/>
      <w:pPr>
        <w:tabs>
          <w:tab w:val="num" w:pos="4320"/>
        </w:tabs>
        <w:ind w:left="4320" w:hanging="360"/>
      </w:pPr>
      <w:rPr>
        <w:rFonts w:ascii="Wingdings" w:hAnsi="Wingdings" w:hint="default"/>
      </w:rPr>
    </w:lvl>
    <w:lvl w:ilvl="6" w:tplc="73980526" w:tentative="1">
      <w:start w:val="1"/>
      <w:numFmt w:val="bullet"/>
      <w:lvlText w:val=""/>
      <w:lvlJc w:val="left"/>
      <w:pPr>
        <w:tabs>
          <w:tab w:val="num" w:pos="5040"/>
        </w:tabs>
        <w:ind w:left="5040" w:hanging="360"/>
      </w:pPr>
      <w:rPr>
        <w:rFonts w:ascii="Wingdings" w:hAnsi="Wingdings" w:hint="default"/>
      </w:rPr>
    </w:lvl>
    <w:lvl w:ilvl="7" w:tplc="F200A7D4" w:tentative="1">
      <w:start w:val="1"/>
      <w:numFmt w:val="bullet"/>
      <w:lvlText w:val=""/>
      <w:lvlJc w:val="left"/>
      <w:pPr>
        <w:tabs>
          <w:tab w:val="num" w:pos="5760"/>
        </w:tabs>
        <w:ind w:left="5760" w:hanging="360"/>
      </w:pPr>
      <w:rPr>
        <w:rFonts w:ascii="Wingdings" w:hAnsi="Wingdings" w:hint="default"/>
      </w:rPr>
    </w:lvl>
    <w:lvl w:ilvl="8" w:tplc="0E841E9C" w:tentative="1">
      <w:start w:val="1"/>
      <w:numFmt w:val="bullet"/>
      <w:lvlText w:val=""/>
      <w:lvlJc w:val="left"/>
      <w:pPr>
        <w:tabs>
          <w:tab w:val="num" w:pos="6480"/>
        </w:tabs>
        <w:ind w:left="6480" w:hanging="360"/>
      </w:pPr>
      <w:rPr>
        <w:rFonts w:ascii="Wingdings" w:hAnsi="Wingdings" w:hint="default"/>
      </w:rPr>
    </w:lvl>
  </w:abstractNum>
  <w:abstractNum w:abstractNumId="32">
    <w:nsid w:val="60FD12CF"/>
    <w:multiLevelType w:val="hybridMultilevel"/>
    <w:tmpl w:val="77B61C0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1570717"/>
    <w:multiLevelType w:val="multilevel"/>
    <w:tmpl w:val="502CF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0C230D"/>
    <w:multiLevelType w:val="hybridMultilevel"/>
    <w:tmpl w:val="682A9BA4"/>
    <w:lvl w:ilvl="0" w:tplc="4D32F04A">
      <w:start w:val="1"/>
      <w:numFmt w:val="bullet"/>
      <w:lvlText w:val=""/>
      <w:lvlJc w:val="left"/>
      <w:pPr>
        <w:tabs>
          <w:tab w:val="num" w:pos="1080"/>
        </w:tabs>
        <w:ind w:left="1080" w:hanging="360"/>
      </w:pPr>
      <w:rPr>
        <w:rFonts w:ascii="Wingdings" w:hAnsi="Wingdings" w:hint="default"/>
        <w:color w:val="808000"/>
      </w:rPr>
    </w:lvl>
    <w:lvl w:ilvl="1" w:tplc="04080003">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5">
    <w:nsid w:val="66C84825"/>
    <w:multiLevelType w:val="hybridMultilevel"/>
    <w:tmpl w:val="00AC28CE"/>
    <w:lvl w:ilvl="0" w:tplc="C694B506">
      <w:start w:val="1"/>
      <w:numFmt w:val="bullet"/>
      <w:lvlText w:val=""/>
      <w:lvlJc w:val="left"/>
      <w:pPr>
        <w:tabs>
          <w:tab w:val="num" w:pos="720"/>
        </w:tabs>
        <w:ind w:left="720" w:hanging="360"/>
      </w:pPr>
      <w:rPr>
        <w:rFonts w:ascii="Wingdings 2" w:hAnsi="Wingdings 2" w:hint="default"/>
      </w:rPr>
    </w:lvl>
    <w:lvl w:ilvl="1" w:tplc="3DD0CEF0" w:tentative="1">
      <w:start w:val="1"/>
      <w:numFmt w:val="bullet"/>
      <w:lvlText w:val=""/>
      <w:lvlJc w:val="left"/>
      <w:pPr>
        <w:tabs>
          <w:tab w:val="num" w:pos="1440"/>
        </w:tabs>
        <w:ind w:left="1440" w:hanging="360"/>
      </w:pPr>
      <w:rPr>
        <w:rFonts w:ascii="Wingdings 2" w:hAnsi="Wingdings 2" w:hint="default"/>
      </w:rPr>
    </w:lvl>
    <w:lvl w:ilvl="2" w:tplc="84146BEC" w:tentative="1">
      <w:start w:val="1"/>
      <w:numFmt w:val="bullet"/>
      <w:lvlText w:val=""/>
      <w:lvlJc w:val="left"/>
      <w:pPr>
        <w:tabs>
          <w:tab w:val="num" w:pos="2160"/>
        </w:tabs>
        <w:ind w:left="2160" w:hanging="360"/>
      </w:pPr>
      <w:rPr>
        <w:rFonts w:ascii="Wingdings 2" w:hAnsi="Wingdings 2" w:hint="default"/>
      </w:rPr>
    </w:lvl>
    <w:lvl w:ilvl="3" w:tplc="B2BAFCC4" w:tentative="1">
      <w:start w:val="1"/>
      <w:numFmt w:val="bullet"/>
      <w:lvlText w:val=""/>
      <w:lvlJc w:val="left"/>
      <w:pPr>
        <w:tabs>
          <w:tab w:val="num" w:pos="2880"/>
        </w:tabs>
        <w:ind w:left="2880" w:hanging="360"/>
      </w:pPr>
      <w:rPr>
        <w:rFonts w:ascii="Wingdings 2" w:hAnsi="Wingdings 2" w:hint="default"/>
      </w:rPr>
    </w:lvl>
    <w:lvl w:ilvl="4" w:tplc="981E28F8" w:tentative="1">
      <w:start w:val="1"/>
      <w:numFmt w:val="bullet"/>
      <w:lvlText w:val=""/>
      <w:lvlJc w:val="left"/>
      <w:pPr>
        <w:tabs>
          <w:tab w:val="num" w:pos="3600"/>
        </w:tabs>
        <w:ind w:left="3600" w:hanging="360"/>
      </w:pPr>
      <w:rPr>
        <w:rFonts w:ascii="Wingdings 2" w:hAnsi="Wingdings 2" w:hint="default"/>
      </w:rPr>
    </w:lvl>
    <w:lvl w:ilvl="5" w:tplc="147C3F34" w:tentative="1">
      <w:start w:val="1"/>
      <w:numFmt w:val="bullet"/>
      <w:lvlText w:val=""/>
      <w:lvlJc w:val="left"/>
      <w:pPr>
        <w:tabs>
          <w:tab w:val="num" w:pos="4320"/>
        </w:tabs>
        <w:ind w:left="4320" w:hanging="360"/>
      </w:pPr>
      <w:rPr>
        <w:rFonts w:ascii="Wingdings 2" w:hAnsi="Wingdings 2" w:hint="default"/>
      </w:rPr>
    </w:lvl>
    <w:lvl w:ilvl="6" w:tplc="43125C8C" w:tentative="1">
      <w:start w:val="1"/>
      <w:numFmt w:val="bullet"/>
      <w:lvlText w:val=""/>
      <w:lvlJc w:val="left"/>
      <w:pPr>
        <w:tabs>
          <w:tab w:val="num" w:pos="5040"/>
        </w:tabs>
        <w:ind w:left="5040" w:hanging="360"/>
      </w:pPr>
      <w:rPr>
        <w:rFonts w:ascii="Wingdings 2" w:hAnsi="Wingdings 2" w:hint="default"/>
      </w:rPr>
    </w:lvl>
    <w:lvl w:ilvl="7" w:tplc="D48A55EC" w:tentative="1">
      <w:start w:val="1"/>
      <w:numFmt w:val="bullet"/>
      <w:lvlText w:val=""/>
      <w:lvlJc w:val="left"/>
      <w:pPr>
        <w:tabs>
          <w:tab w:val="num" w:pos="5760"/>
        </w:tabs>
        <w:ind w:left="5760" w:hanging="360"/>
      </w:pPr>
      <w:rPr>
        <w:rFonts w:ascii="Wingdings 2" w:hAnsi="Wingdings 2" w:hint="default"/>
      </w:rPr>
    </w:lvl>
    <w:lvl w:ilvl="8" w:tplc="D7C41CB6" w:tentative="1">
      <w:start w:val="1"/>
      <w:numFmt w:val="bullet"/>
      <w:lvlText w:val=""/>
      <w:lvlJc w:val="left"/>
      <w:pPr>
        <w:tabs>
          <w:tab w:val="num" w:pos="6480"/>
        </w:tabs>
        <w:ind w:left="6480" w:hanging="360"/>
      </w:pPr>
      <w:rPr>
        <w:rFonts w:ascii="Wingdings 2" w:hAnsi="Wingdings 2" w:hint="default"/>
      </w:rPr>
    </w:lvl>
  </w:abstractNum>
  <w:abstractNum w:abstractNumId="36">
    <w:nsid w:val="674F1B53"/>
    <w:multiLevelType w:val="hybridMultilevel"/>
    <w:tmpl w:val="02C6A61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6C4E2DA5"/>
    <w:multiLevelType w:val="hybridMultilevel"/>
    <w:tmpl w:val="7FF4127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8">
    <w:nsid w:val="6F2247B8"/>
    <w:multiLevelType w:val="hybridMultilevel"/>
    <w:tmpl w:val="008434EA"/>
    <w:lvl w:ilvl="0" w:tplc="79809F6E">
      <w:start w:val="1"/>
      <w:numFmt w:val="bullet"/>
      <w:lvlText w:val=""/>
      <w:lvlJc w:val="left"/>
      <w:pPr>
        <w:tabs>
          <w:tab w:val="num" w:pos="1080"/>
        </w:tabs>
        <w:ind w:left="1080" w:hanging="360"/>
      </w:pPr>
      <w:rPr>
        <w:rFonts w:ascii="Wingdings" w:hAnsi="Wingdings" w:hint="default"/>
        <w:color w:val="808000"/>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9">
    <w:nsid w:val="71371668"/>
    <w:multiLevelType w:val="multilevel"/>
    <w:tmpl w:val="7AF6B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314B7F"/>
    <w:multiLevelType w:val="hybridMultilevel"/>
    <w:tmpl w:val="3856C716"/>
    <w:lvl w:ilvl="0" w:tplc="0408000B">
      <w:start w:val="1"/>
      <w:numFmt w:val="bullet"/>
      <w:lvlText w:val=""/>
      <w:lvlJc w:val="left"/>
      <w:pPr>
        <w:tabs>
          <w:tab w:val="num" w:pos="720"/>
        </w:tabs>
        <w:ind w:left="720" w:hanging="360"/>
      </w:pPr>
      <w:rPr>
        <w:rFonts w:ascii="Wingdings" w:hAnsi="Wingdings" w:hint="default"/>
      </w:rPr>
    </w:lvl>
    <w:lvl w:ilvl="1" w:tplc="32240BE6" w:tentative="1">
      <w:start w:val="1"/>
      <w:numFmt w:val="bullet"/>
      <w:lvlText w:val=""/>
      <w:lvlJc w:val="left"/>
      <w:pPr>
        <w:tabs>
          <w:tab w:val="num" w:pos="1440"/>
        </w:tabs>
        <w:ind w:left="1440" w:hanging="360"/>
      </w:pPr>
      <w:rPr>
        <w:rFonts w:ascii="Wingdings 2" w:hAnsi="Wingdings 2" w:hint="default"/>
      </w:rPr>
    </w:lvl>
    <w:lvl w:ilvl="2" w:tplc="B0509216" w:tentative="1">
      <w:start w:val="1"/>
      <w:numFmt w:val="bullet"/>
      <w:lvlText w:val=""/>
      <w:lvlJc w:val="left"/>
      <w:pPr>
        <w:tabs>
          <w:tab w:val="num" w:pos="2160"/>
        </w:tabs>
        <w:ind w:left="2160" w:hanging="360"/>
      </w:pPr>
      <w:rPr>
        <w:rFonts w:ascii="Wingdings 2" w:hAnsi="Wingdings 2" w:hint="default"/>
      </w:rPr>
    </w:lvl>
    <w:lvl w:ilvl="3" w:tplc="E09C6290" w:tentative="1">
      <w:start w:val="1"/>
      <w:numFmt w:val="bullet"/>
      <w:lvlText w:val=""/>
      <w:lvlJc w:val="left"/>
      <w:pPr>
        <w:tabs>
          <w:tab w:val="num" w:pos="2880"/>
        </w:tabs>
        <w:ind w:left="2880" w:hanging="360"/>
      </w:pPr>
      <w:rPr>
        <w:rFonts w:ascii="Wingdings 2" w:hAnsi="Wingdings 2" w:hint="default"/>
      </w:rPr>
    </w:lvl>
    <w:lvl w:ilvl="4" w:tplc="A7362CC4" w:tentative="1">
      <w:start w:val="1"/>
      <w:numFmt w:val="bullet"/>
      <w:lvlText w:val=""/>
      <w:lvlJc w:val="left"/>
      <w:pPr>
        <w:tabs>
          <w:tab w:val="num" w:pos="3600"/>
        </w:tabs>
        <w:ind w:left="3600" w:hanging="360"/>
      </w:pPr>
      <w:rPr>
        <w:rFonts w:ascii="Wingdings 2" w:hAnsi="Wingdings 2" w:hint="default"/>
      </w:rPr>
    </w:lvl>
    <w:lvl w:ilvl="5" w:tplc="9F4490D4" w:tentative="1">
      <w:start w:val="1"/>
      <w:numFmt w:val="bullet"/>
      <w:lvlText w:val=""/>
      <w:lvlJc w:val="left"/>
      <w:pPr>
        <w:tabs>
          <w:tab w:val="num" w:pos="4320"/>
        </w:tabs>
        <w:ind w:left="4320" w:hanging="360"/>
      </w:pPr>
      <w:rPr>
        <w:rFonts w:ascii="Wingdings 2" w:hAnsi="Wingdings 2" w:hint="default"/>
      </w:rPr>
    </w:lvl>
    <w:lvl w:ilvl="6" w:tplc="802CA204" w:tentative="1">
      <w:start w:val="1"/>
      <w:numFmt w:val="bullet"/>
      <w:lvlText w:val=""/>
      <w:lvlJc w:val="left"/>
      <w:pPr>
        <w:tabs>
          <w:tab w:val="num" w:pos="5040"/>
        </w:tabs>
        <w:ind w:left="5040" w:hanging="360"/>
      </w:pPr>
      <w:rPr>
        <w:rFonts w:ascii="Wingdings 2" w:hAnsi="Wingdings 2" w:hint="default"/>
      </w:rPr>
    </w:lvl>
    <w:lvl w:ilvl="7" w:tplc="F58A64A4" w:tentative="1">
      <w:start w:val="1"/>
      <w:numFmt w:val="bullet"/>
      <w:lvlText w:val=""/>
      <w:lvlJc w:val="left"/>
      <w:pPr>
        <w:tabs>
          <w:tab w:val="num" w:pos="5760"/>
        </w:tabs>
        <w:ind w:left="5760" w:hanging="360"/>
      </w:pPr>
      <w:rPr>
        <w:rFonts w:ascii="Wingdings 2" w:hAnsi="Wingdings 2" w:hint="default"/>
      </w:rPr>
    </w:lvl>
    <w:lvl w:ilvl="8" w:tplc="67CEE2CC" w:tentative="1">
      <w:start w:val="1"/>
      <w:numFmt w:val="bullet"/>
      <w:lvlText w:val=""/>
      <w:lvlJc w:val="left"/>
      <w:pPr>
        <w:tabs>
          <w:tab w:val="num" w:pos="6480"/>
        </w:tabs>
        <w:ind w:left="6480" w:hanging="360"/>
      </w:pPr>
      <w:rPr>
        <w:rFonts w:ascii="Wingdings 2" w:hAnsi="Wingdings 2" w:hint="default"/>
      </w:rPr>
    </w:lvl>
  </w:abstractNum>
  <w:abstractNum w:abstractNumId="41">
    <w:nsid w:val="78D021D8"/>
    <w:multiLevelType w:val="hybridMultilevel"/>
    <w:tmpl w:val="231C6F2A"/>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2">
    <w:nsid w:val="79AF0415"/>
    <w:multiLevelType w:val="hybridMultilevel"/>
    <w:tmpl w:val="5A8876F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3">
    <w:nsid w:val="7A806236"/>
    <w:multiLevelType w:val="multilevel"/>
    <w:tmpl w:val="FCA6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C7437F"/>
    <w:multiLevelType w:val="hybridMultilevel"/>
    <w:tmpl w:val="666A61CA"/>
    <w:lvl w:ilvl="0" w:tplc="D94E3508">
      <w:start w:val="1"/>
      <w:numFmt w:val="bullet"/>
      <w:lvlText w:val=""/>
      <w:lvlJc w:val="left"/>
      <w:pPr>
        <w:tabs>
          <w:tab w:val="num" w:pos="720"/>
        </w:tabs>
        <w:ind w:left="720" w:hanging="360"/>
      </w:pPr>
      <w:rPr>
        <w:rFonts w:ascii="Wingdings 2" w:hAnsi="Wingdings 2" w:hint="default"/>
      </w:rPr>
    </w:lvl>
    <w:lvl w:ilvl="1" w:tplc="BAF875C6" w:tentative="1">
      <w:start w:val="1"/>
      <w:numFmt w:val="bullet"/>
      <w:lvlText w:val=""/>
      <w:lvlJc w:val="left"/>
      <w:pPr>
        <w:tabs>
          <w:tab w:val="num" w:pos="1440"/>
        </w:tabs>
        <w:ind w:left="1440" w:hanging="360"/>
      </w:pPr>
      <w:rPr>
        <w:rFonts w:ascii="Wingdings 2" w:hAnsi="Wingdings 2" w:hint="default"/>
      </w:rPr>
    </w:lvl>
    <w:lvl w:ilvl="2" w:tplc="8AB25BA4" w:tentative="1">
      <w:start w:val="1"/>
      <w:numFmt w:val="bullet"/>
      <w:lvlText w:val=""/>
      <w:lvlJc w:val="left"/>
      <w:pPr>
        <w:tabs>
          <w:tab w:val="num" w:pos="2160"/>
        </w:tabs>
        <w:ind w:left="2160" w:hanging="360"/>
      </w:pPr>
      <w:rPr>
        <w:rFonts w:ascii="Wingdings 2" w:hAnsi="Wingdings 2" w:hint="default"/>
      </w:rPr>
    </w:lvl>
    <w:lvl w:ilvl="3" w:tplc="015CA99A" w:tentative="1">
      <w:start w:val="1"/>
      <w:numFmt w:val="bullet"/>
      <w:lvlText w:val=""/>
      <w:lvlJc w:val="left"/>
      <w:pPr>
        <w:tabs>
          <w:tab w:val="num" w:pos="2880"/>
        </w:tabs>
        <w:ind w:left="2880" w:hanging="360"/>
      </w:pPr>
      <w:rPr>
        <w:rFonts w:ascii="Wingdings 2" w:hAnsi="Wingdings 2" w:hint="default"/>
      </w:rPr>
    </w:lvl>
    <w:lvl w:ilvl="4" w:tplc="0512C3D4" w:tentative="1">
      <w:start w:val="1"/>
      <w:numFmt w:val="bullet"/>
      <w:lvlText w:val=""/>
      <w:lvlJc w:val="left"/>
      <w:pPr>
        <w:tabs>
          <w:tab w:val="num" w:pos="3600"/>
        </w:tabs>
        <w:ind w:left="3600" w:hanging="360"/>
      </w:pPr>
      <w:rPr>
        <w:rFonts w:ascii="Wingdings 2" w:hAnsi="Wingdings 2" w:hint="default"/>
      </w:rPr>
    </w:lvl>
    <w:lvl w:ilvl="5" w:tplc="57E8C7A6" w:tentative="1">
      <w:start w:val="1"/>
      <w:numFmt w:val="bullet"/>
      <w:lvlText w:val=""/>
      <w:lvlJc w:val="left"/>
      <w:pPr>
        <w:tabs>
          <w:tab w:val="num" w:pos="4320"/>
        </w:tabs>
        <w:ind w:left="4320" w:hanging="360"/>
      </w:pPr>
      <w:rPr>
        <w:rFonts w:ascii="Wingdings 2" w:hAnsi="Wingdings 2" w:hint="default"/>
      </w:rPr>
    </w:lvl>
    <w:lvl w:ilvl="6" w:tplc="C360E184" w:tentative="1">
      <w:start w:val="1"/>
      <w:numFmt w:val="bullet"/>
      <w:lvlText w:val=""/>
      <w:lvlJc w:val="left"/>
      <w:pPr>
        <w:tabs>
          <w:tab w:val="num" w:pos="5040"/>
        </w:tabs>
        <w:ind w:left="5040" w:hanging="360"/>
      </w:pPr>
      <w:rPr>
        <w:rFonts w:ascii="Wingdings 2" w:hAnsi="Wingdings 2" w:hint="default"/>
      </w:rPr>
    </w:lvl>
    <w:lvl w:ilvl="7" w:tplc="20E4187C" w:tentative="1">
      <w:start w:val="1"/>
      <w:numFmt w:val="bullet"/>
      <w:lvlText w:val=""/>
      <w:lvlJc w:val="left"/>
      <w:pPr>
        <w:tabs>
          <w:tab w:val="num" w:pos="5760"/>
        </w:tabs>
        <w:ind w:left="5760" w:hanging="360"/>
      </w:pPr>
      <w:rPr>
        <w:rFonts w:ascii="Wingdings 2" w:hAnsi="Wingdings 2" w:hint="default"/>
      </w:rPr>
    </w:lvl>
    <w:lvl w:ilvl="8" w:tplc="BB7AB7D0" w:tentative="1">
      <w:start w:val="1"/>
      <w:numFmt w:val="bullet"/>
      <w:lvlText w:val=""/>
      <w:lvlJc w:val="left"/>
      <w:pPr>
        <w:tabs>
          <w:tab w:val="num" w:pos="6480"/>
        </w:tabs>
        <w:ind w:left="6480" w:hanging="360"/>
      </w:pPr>
      <w:rPr>
        <w:rFonts w:ascii="Wingdings 2" w:hAnsi="Wingdings 2" w:hint="default"/>
      </w:rPr>
    </w:lvl>
  </w:abstractNum>
  <w:abstractNum w:abstractNumId="45">
    <w:nsid w:val="7C034C46"/>
    <w:multiLevelType w:val="hybridMultilevel"/>
    <w:tmpl w:val="DDAEF3E6"/>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7D0E5561"/>
    <w:multiLevelType w:val="hybridMultilevel"/>
    <w:tmpl w:val="DBB667CE"/>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47">
    <w:nsid w:val="7D4216D9"/>
    <w:multiLevelType w:val="hybridMultilevel"/>
    <w:tmpl w:val="8012AF5E"/>
    <w:lvl w:ilvl="0" w:tplc="3712FCB2">
      <w:start w:val="1"/>
      <w:numFmt w:val="bullet"/>
      <w:lvlText w:val=""/>
      <w:lvlJc w:val="left"/>
      <w:pPr>
        <w:tabs>
          <w:tab w:val="num" w:pos="720"/>
        </w:tabs>
        <w:ind w:left="720" w:hanging="360"/>
      </w:pPr>
      <w:rPr>
        <w:rFonts w:ascii="Wingdings 2" w:hAnsi="Wingdings 2" w:hint="default"/>
      </w:rPr>
    </w:lvl>
    <w:lvl w:ilvl="1" w:tplc="D91249FC" w:tentative="1">
      <w:start w:val="1"/>
      <w:numFmt w:val="bullet"/>
      <w:lvlText w:val=""/>
      <w:lvlJc w:val="left"/>
      <w:pPr>
        <w:tabs>
          <w:tab w:val="num" w:pos="1440"/>
        </w:tabs>
        <w:ind w:left="1440" w:hanging="360"/>
      </w:pPr>
      <w:rPr>
        <w:rFonts w:ascii="Wingdings 2" w:hAnsi="Wingdings 2" w:hint="default"/>
      </w:rPr>
    </w:lvl>
    <w:lvl w:ilvl="2" w:tplc="BEEA9132" w:tentative="1">
      <w:start w:val="1"/>
      <w:numFmt w:val="bullet"/>
      <w:lvlText w:val=""/>
      <w:lvlJc w:val="left"/>
      <w:pPr>
        <w:tabs>
          <w:tab w:val="num" w:pos="2160"/>
        </w:tabs>
        <w:ind w:left="2160" w:hanging="360"/>
      </w:pPr>
      <w:rPr>
        <w:rFonts w:ascii="Wingdings 2" w:hAnsi="Wingdings 2" w:hint="default"/>
      </w:rPr>
    </w:lvl>
    <w:lvl w:ilvl="3" w:tplc="B1548410" w:tentative="1">
      <w:start w:val="1"/>
      <w:numFmt w:val="bullet"/>
      <w:lvlText w:val=""/>
      <w:lvlJc w:val="left"/>
      <w:pPr>
        <w:tabs>
          <w:tab w:val="num" w:pos="2880"/>
        </w:tabs>
        <w:ind w:left="2880" w:hanging="360"/>
      </w:pPr>
      <w:rPr>
        <w:rFonts w:ascii="Wingdings 2" w:hAnsi="Wingdings 2" w:hint="default"/>
      </w:rPr>
    </w:lvl>
    <w:lvl w:ilvl="4" w:tplc="DA3016A6" w:tentative="1">
      <w:start w:val="1"/>
      <w:numFmt w:val="bullet"/>
      <w:lvlText w:val=""/>
      <w:lvlJc w:val="left"/>
      <w:pPr>
        <w:tabs>
          <w:tab w:val="num" w:pos="3600"/>
        </w:tabs>
        <w:ind w:left="3600" w:hanging="360"/>
      </w:pPr>
      <w:rPr>
        <w:rFonts w:ascii="Wingdings 2" w:hAnsi="Wingdings 2" w:hint="default"/>
      </w:rPr>
    </w:lvl>
    <w:lvl w:ilvl="5" w:tplc="286E4954" w:tentative="1">
      <w:start w:val="1"/>
      <w:numFmt w:val="bullet"/>
      <w:lvlText w:val=""/>
      <w:lvlJc w:val="left"/>
      <w:pPr>
        <w:tabs>
          <w:tab w:val="num" w:pos="4320"/>
        </w:tabs>
        <w:ind w:left="4320" w:hanging="360"/>
      </w:pPr>
      <w:rPr>
        <w:rFonts w:ascii="Wingdings 2" w:hAnsi="Wingdings 2" w:hint="default"/>
      </w:rPr>
    </w:lvl>
    <w:lvl w:ilvl="6" w:tplc="7B4ECB88" w:tentative="1">
      <w:start w:val="1"/>
      <w:numFmt w:val="bullet"/>
      <w:lvlText w:val=""/>
      <w:lvlJc w:val="left"/>
      <w:pPr>
        <w:tabs>
          <w:tab w:val="num" w:pos="5040"/>
        </w:tabs>
        <w:ind w:left="5040" w:hanging="360"/>
      </w:pPr>
      <w:rPr>
        <w:rFonts w:ascii="Wingdings 2" w:hAnsi="Wingdings 2" w:hint="default"/>
      </w:rPr>
    </w:lvl>
    <w:lvl w:ilvl="7" w:tplc="B53E9356" w:tentative="1">
      <w:start w:val="1"/>
      <w:numFmt w:val="bullet"/>
      <w:lvlText w:val=""/>
      <w:lvlJc w:val="left"/>
      <w:pPr>
        <w:tabs>
          <w:tab w:val="num" w:pos="5760"/>
        </w:tabs>
        <w:ind w:left="5760" w:hanging="360"/>
      </w:pPr>
      <w:rPr>
        <w:rFonts w:ascii="Wingdings 2" w:hAnsi="Wingdings 2" w:hint="default"/>
      </w:rPr>
    </w:lvl>
    <w:lvl w:ilvl="8" w:tplc="C1F8CFC6" w:tentative="1">
      <w:start w:val="1"/>
      <w:numFmt w:val="bullet"/>
      <w:lvlText w:val=""/>
      <w:lvlJc w:val="left"/>
      <w:pPr>
        <w:tabs>
          <w:tab w:val="num" w:pos="6480"/>
        </w:tabs>
        <w:ind w:left="6480" w:hanging="360"/>
      </w:pPr>
      <w:rPr>
        <w:rFonts w:ascii="Wingdings 2" w:hAnsi="Wingdings 2" w:hint="default"/>
      </w:rPr>
    </w:lvl>
  </w:abstractNum>
  <w:abstractNum w:abstractNumId="48">
    <w:nsid w:val="7D476B4B"/>
    <w:multiLevelType w:val="hybridMultilevel"/>
    <w:tmpl w:val="48684C66"/>
    <w:lvl w:ilvl="0" w:tplc="70A875E6">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7DF277C3"/>
    <w:multiLevelType w:val="hybridMultilevel"/>
    <w:tmpl w:val="75104C8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45"/>
  </w:num>
  <w:num w:numId="2">
    <w:abstractNumId w:val="35"/>
  </w:num>
  <w:num w:numId="3">
    <w:abstractNumId w:val="14"/>
  </w:num>
  <w:num w:numId="4">
    <w:abstractNumId w:val="8"/>
  </w:num>
  <w:num w:numId="5">
    <w:abstractNumId w:val="37"/>
  </w:num>
  <w:num w:numId="6">
    <w:abstractNumId w:val="24"/>
  </w:num>
  <w:num w:numId="7">
    <w:abstractNumId w:val="22"/>
  </w:num>
  <w:num w:numId="8">
    <w:abstractNumId w:val="16"/>
  </w:num>
  <w:num w:numId="9">
    <w:abstractNumId w:val="47"/>
  </w:num>
  <w:num w:numId="10">
    <w:abstractNumId w:val="44"/>
  </w:num>
  <w:num w:numId="11">
    <w:abstractNumId w:val="5"/>
  </w:num>
  <w:num w:numId="12">
    <w:abstractNumId w:val="40"/>
  </w:num>
  <w:num w:numId="13">
    <w:abstractNumId w:val="34"/>
  </w:num>
  <w:num w:numId="14">
    <w:abstractNumId w:val="38"/>
  </w:num>
  <w:num w:numId="15">
    <w:abstractNumId w:val="42"/>
  </w:num>
  <w:num w:numId="16">
    <w:abstractNumId w:val="7"/>
  </w:num>
  <w:num w:numId="17">
    <w:abstractNumId w:val="29"/>
  </w:num>
  <w:num w:numId="18">
    <w:abstractNumId w:val="20"/>
  </w:num>
  <w:num w:numId="19">
    <w:abstractNumId w:val="17"/>
  </w:num>
  <w:num w:numId="20">
    <w:abstractNumId w:val="9"/>
  </w:num>
  <w:num w:numId="21">
    <w:abstractNumId w:val="30"/>
  </w:num>
  <w:num w:numId="22">
    <w:abstractNumId w:val="25"/>
  </w:num>
  <w:num w:numId="23">
    <w:abstractNumId w:val="46"/>
  </w:num>
  <w:num w:numId="24">
    <w:abstractNumId w:val="6"/>
  </w:num>
  <w:num w:numId="25">
    <w:abstractNumId w:val="26"/>
  </w:num>
  <w:num w:numId="26">
    <w:abstractNumId w:val="31"/>
  </w:num>
  <w:num w:numId="27">
    <w:abstractNumId w:val="32"/>
  </w:num>
  <w:num w:numId="28">
    <w:abstractNumId w:val="12"/>
  </w:num>
  <w:num w:numId="29">
    <w:abstractNumId w:val="21"/>
  </w:num>
  <w:num w:numId="30">
    <w:abstractNumId w:val="11"/>
  </w:num>
  <w:num w:numId="31">
    <w:abstractNumId w:val="0"/>
  </w:num>
  <w:num w:numId="32">
    <w:abstractNumId w:val="4"/>
  </w:num>
  <w:num w:numId="33">
    <w:abstractNumId w:val="13"/>
  </w:num>
  <w:num w:numId="34">
    <w:abstractNumId w:val="36"/>
  </w:num>
  <w:num w:numId="35">
    <w:abstractNumId w:val="1"/>
  </w:num>
  <w:num w:numId="36">
    <w:abstractNumId w:val="28"/>
  </w:num>
  <w:num w:numId="37">
    <w:abstractNumId w:val="23"/>
  </w:num>
  <w:num w:numId="38">
    <w:abstractNumId w:val="19"/>
  </w:num>
  <w:num w:numId="39">
    <w:abstractNumId w:val="2"/>
  </w:num>
  <w:num w:numId="40">
    <w:abstractNumId w:val="27"/>
  </w:num>
  <w:num w:numId="41">
    <w:abstractNumId w:val="18"/>
  </w:num>
  <w:num w:numId="42">
    <w:abstractNumId w:val="49"/>
  </w:num>
  <w:num w:numId="43">
    <w:abstractNumId w:val="3"/>
  </w:num>
  <w:num w:numId="44">
    <w:abstractNumId w:val="41"/>
  </w:num>
  <w:num w:numId="45">
    <w:abstractNumId w:val="39"/>
  </w:num>
  <w:num w:numId="46">
    <w:abstractNumId w:val="10"/>
  </w:num>
  <w:num w:numId="47">
    <w:abstractNumId w:val="15"/>
  </w:num>
  <w:num w:numId="48">
    <w:abstractNumId w:val="33"/>
  </w:num>
  <w:num w:numId="49">
    <w:abstractNumId w:val="43"/>
  </w:num>
  <w:num w:numId="50">
    <w:abstractNumId w:val="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4034"/>
  </w:hdrShapeDefaults>
  <w:footnotePr>
    <w:footnote w:id="0"/>
    <w:footnote w:id="1"/>
  </w:footnotePr>
  <w:endnotePr>
    <w:endnote w:id="0"/>
    <w:endnote w:id="1"/>
  </w:endnotePr>
  <w:compat/>
  <w:rsids>
    <w:rsidRoot w:val="004B2A8D"/>
    <w:rsid w:val="00027121"/>
    <w:rsid w:val="00040FEC"/>
    <w:rsid w:val="000456EF"/>
    <w:rsid w:val="00054A51"/>
    <w:rsid w:val="000A646D"/>
    <w:rsid w:val="000E151A"/>
    <w:rsid w:val="000F5CE7"/>
    <w:rsid w:val="001160B5"/>
    <w:rsid w:val="00121FD3"/>
    <w:rsid w:val="0015299C"/>
    <w:rsid w:val="001B08EB"/>
    <w:rsid w:val="001B0DB3"/>
    <w:rsid w:val="001C2187"/>
    <w:rsid w:val="001D5BE5"/>
    <w:rsid w:val="00256304"/>
    <w:rsid w:val="00291363"/>
    <w:rsid w:val="002A75AB"/>
    <w:rsid w:val="002B22B3"/>
    <w:rsid w:val="002C0CEC"/>
    <w:rsid w:val="002C1207"/>
    <w:rsid w:val="002C4637"/>
    <w:rsid w:val="00335218"/>
    <w:rsid w:val="00345D4E"/>
    <w:rsid w:val="003556D4"/>
    <w:rsid w:val="00386142"/>
    <w:rsid w:val="00403D8A"/>
    <w:rsid w:val="0041260A"/>
    <w:rsid w:val="00454ABF"/>
    <w:rsid w:val="00464893"/>
    <w:rsid w:val="00464FF9"/>
    <w:rsid w:val="00477AA7"/>
    <w:rsid w:val="004A2F8B"/>
    <w:rsid w:val="004A5ABA"/>
    <w:rsid w:val="004B2A8D"/>
    <w:rsid w:val="00503BCD"/>
    <w:rsid w:val="00555D3A"/>
    <w:rsid w:val="00565EC7"/>
    <w:rsid w:val="00583030"/>
    <w:rsid w:val="005907FE"/>
    <w:rsid w:val="005B2E99"/>
    <w:rsid w:val="005D77FE"/>
    <w:rsid w:val="00623A00"/>
    <w:rsid w:val="0068379B"/>
    <w:rsid w:val="00691689"/>
    <w:rsid w:val="006B5067"/>
    <w:rsid w:val="006C1F87"/>
    <w:rsid w:val="006C35FB"/>
    <w:rsid w:val="00715B6E"/>
    <w:rsid w:val="007323A2"/>
    <w:rsid w:val="007375F3"/>
    <w:rsid w:val="0074565A"/>
    <w:rsid w:val="007C76A4"/>
    <w:rsid w:val="00811B88"/>
    <w:rsid w:val="00811D5C"/>
    <w:rsid w:val="00843554"/>
    <w:rsid w:val="00861B12"/>
    <w:rsid w:val="008E7DF8"/>
    <w:rsid w:val="0090726E"/>
    <w:rsid w:val="009135CA"/>
    <w:rsid w:val="00941B89"/>
    <w:rsid w:val="00945279"/>
    <w:rsid w:val="00946089"/>
    <w:rsid w:val="009B0897"/>
    <w:rsid w:val="009E0A39"/>
    <w:rsid w:val="009E0EE5"/>
    <w:rsid w:val="009E16F4"/>
    <w:rsid w:val="00A042CD"/>
    <w:rsid w:val="00A15ED5"/>
    <w:rsid w:val="00A633C3"/>
    <w:rsid w:val="00A93E79"/>
    <w:rsid w:val="00AA50BC"/>
    <w:rsid w:val="00AB05AA"/>
    <w:rsid w:val="00AC2623"/>
    <w:rsid w:val="00AC4922"/>
    <w:rsid w:val="00B072E2"/>
    <w:rsid w:val="00B22F12"/>
    <w:rsid w:val="00B27251"/>
    <w:rsid w:val="00B35A44"/>
    <w:rsid w:val="00B54F88"/>
    <w:rsid w:val="00B8185B"/>
    <w:rsid w:val="00B867D5"/>
    <w:rsid w:val="00B87A08"/>
    <w:rsid w:val="00BA3503"/>
    <w:rsid w:val="00BF5EEC"/>
    <w:rsid w:val="00C15691"/>
    <w:rsid w:val="00C163FF"/>
    <w:rsid w:val="00C17335"/>
    <w:rsid w:val="00C24DB7"/>
    <w:rsid w:val="00C8096B"/>
    <w:rsid w:val="00CB0A84"/>
    <w:rsid w:val="00CB64E3"/>
    <w:rsid w:val="00CF260A"/>
    <w:rsid w:val="00D30E89"/>
    <w:rsid w:val="00D80974"/>
    <w:rsid w:val="00D95B61"/>
    <w:rsid w:val="00D96044"/>
    <w:rsid w:val="00DA57CD"/>
    <w:rsid w:val="00DB3E10"/>
    <w:rsid w:val="00DE1738"/>
    <w:rsid w:val="00DF05B5"/>
    <w:rsid w:val="00DF2DC8"/>
    <w:rsid w:val="00E23D58"/>
    <w:rsid w:val="00E30218"/>
    <w:rsid w:val="00E41D6B"/>
    <w:rsid w:val="00E74C33"/>
    <w:rsid w:val="00E90BA7"/>
    <w:rsid w:val="00EA4BF2"/>
    <w:rsid w:val="00EA6820"/>
    <w:rsid w:val="00ED418B"/>
    <w:rsid w:val="00EE3AFD"/>
    <w:rsid w:val="00EE4D7B"/>
    <w:rsid w:val="00F322D8"/>
    <w:rsid w:val="00F33298"/>
    <w:rsid w:val="00F77E32"/>
    <w:rsid w:val="00F82DEB"/>
    <w:rsid w:val="00FE20B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3C3"/>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D960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555D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55D3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555D3A"/>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Char"/>
    <w:uiPriority w:val="9"/>
    <w:semiHidden/>
    <w:unhideWhenUsed/>
    <w:qFormat/>
    <w:rsid w:val="00C163FF"/>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Char"/>
    <w:uiPriority w:val="9"/>
    <w:semiHidden/>
    <w:unhideWhenUsed/>
    <w:qFormat/>
    <w:rsid w:val="00AC262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2A8D"/>
    <w:pPr>
      <w:tabs>
        <w:tab w:val="center" w:pos="4153"/>
        <w:tab w:val="right" w:pos="8306"/>
      </w:tabs>
    </w:pPr>
  </w:style>
  <w:style w:type="character" w:customStyle="1" w:styleId="Char">
    <w:name w:val="Κεφαλίδα Char"/>
    <w:basedOn w:val="a0"/>
    <w:link w:val="a3"/>
    <w:uiPriority w:val="99"/>
    <w:rsid w:val="004B2A8D"/>
  </w:style>
  <w:style w:type="paragraph" w:styleId="a4">
    <w:name w:val="footer"/>
    <w:basedOn w:val="a"/>
    <w:link w:val="Char0"/>
    <w:uiPriority w:val="99"/>
    <w:unhideWhenUsed/>
    <w:rsid w:val="004B2A8D"/>
    <w:pPr>
      <w:tabs>
        <w:tab w:val="center" w:pos="4153"/>
        <w:tab w:val="right" w:pos="8306"/>
      </w:tabs>
    </w:pPr>
  </w:style>
  <w:style w:type="character" w:customStyle="1" w:styleId="Char0">
    <w:name w:val="Υποσέλιδο Char"/>
    <w:basedOn w:val="a0"/>
    <w:link w:val="a4"/>
    <w:uiPriority w:val="99"/>
    <w:rsid w:val="004B2A8D"/>
  </w:style>
  <w:style w:type="paragraph" w:styleId="a5">
    <w:name w:val="Balloon Text"/>
    <w:basedOn w:val="a"/>
    <w:link w:val="Char1"/>
    <w:uiPriority w:val="99"/>
    <w:semiHidden/>
    <w:unhideWhenUsed/>
    <w:rsid w:val="004B2A8D"/>
    <w:rPr>
      <w:rFonts w:ascii="Tahoma" w:hAnsi="Tahoma" w:cs="Tahoma"/>
      <w:sz w:val="16"/>
      <w:szCs w:val="16"/>
    </w:rPr>
  </w:style>
  <w:style w:type="character" w:customStyle="1" w:styleId="Char1">
    <w:name w:val="Κείμενο πλαισίου Char"/>
    <w:basedOn w:val="a0"/>
    <w:link w:val="a5"/>
    <w:uiPriority w:val="99"/>
    <w:semiHidden/>
    <w:rsid w:val="004B2A8D"/>
    <w:rPr>
      <w:rFonts w:ascii="Tahoma" w:hAnsi="Tahoma" w:cs="Tahoma"/>
      <w:sz w:val="16"/>
      <w:szCs w:val="16"/>
    </w:rPr>
  </w:style>
  <w:style w:type="character" w:customStyle="1" w:styleId="1Char">
    <w:name w:val="Επικεφαλίδα 1 Char"/>
    <w:basedOn w:val="a0"/>
    <w:link w:val="1"/>
    <w:uiPriority w:val="9"/>
    <w:rsid w:val="00D9604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2A75AB"/>
    <w:pPr>
      <w:autoSpaceDE w:val="0"/>
      <w:autoSpaceDN w:val="0"/>
      <w:adjustRightInd w:val="0"/>
      <w:spacing w:after="0" w:line="240" w:lineRule="auto"/>
    </w:pPr>
    <w:rPr>
      <w:rFonts w:ascii="Calibri" w:hAnsi="Calibri" w:cs="Calibri"/>
      <w:color w:val="000000"/>
      <w:sz w:val="24"/>
      <w:szCs w:val="24"/>
    </w:rPr>
  </w:style>
  <w:style w:type="paragraph" w:styleId="a6">
    <w:name w:val="No Spacing"/>
    <w:link w:val="Char2"/>
    <w:uiPriority w:val="1"/>
    <w:qFormat/>
    <w:rsid w:val="0015299C"/>
    <w:pPr>
      <w:spacing w:after="0" w:line="240" w:lineRule="auto"/>
    </w:pPr>
    <w:rPr>
      <w:rFonts w:eastAsiaTheme="minorEastAsia"/>
    </w:rPr>
  </w:style>
  <w:style w:type="character" w:customStyle="1" w:styleId="Char2">
    <w:name w:val="Χωρίς διάστιχο Char"/>
    <w:basedOn w:val="a0"/>
    <w:link w:val="a6"/>
    <w:uiPriority w:val="1"/>
    <w:rsid w:val="0015299C"/>
    <w:rPr>
      <w:rFonts w:eastAsiaTheme="minorEastAsia"/>
    </w:rPr>
  </w:style>
  <w:style w:type="paragraph" w:styleId="a7">
    <w:name w:val="List Paragraph"/>
    <w:basedOn w:val="a"/>
    <w:uiPriority w:val="34"/>
    <w:qFormat/>
    <w:rsid w:val="0090726E"/>
    <w:pPr>
      <w:ind w:left="720"/>
      <w:contextualSpacing/>
    </w:pPr>
  </w:style>
  <w:style w:type="character" w:customStyle="1" w:styleId="8Char">
    <w:name w:val="Επικεφαλίδα 8 Char"/>
    <w:basedOn w:val="a0"/>
    <w:link w:val="8"/>
    <w:uiPriority w:val="9"/>
    <w:semiHidden/>
    <w:rsid w:val="00AC2623"/>
    <w:rPr>
      <w:rFonts w:asciiTheme="majorHAnsi" w:eastAsiaTheme="majorEastAsia" w:hAnsiTheme="majorHAnsi" w:cstheme="majorBidi"/>
      <w:color w:val="404040" w:themeColor="text1" w:themeTint="BF"/>
      <w:sz w:val="20"/>
      <w:szCs w:val="20"/>
    </w:rPr>
  </w:style>
  <w:style w:type="character" w:customStyle="1" w:styleId="2Char">
    <w:name w:val="Επικεφαλίδα 2 Char"/>
    <w:basedOn w:val="a0"/>
    <w:link w:val="2"/>
    <w:uiPriority w:val="9"/>
    <w:semiHidden/>
    <w:rsid w:val="00555D3A"/>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semiHidden/>
    <w:rsid w:val="00555D3A"/>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semiHidden/>
    <w:rsid w:val="00555D3A"/>
    <w:rPr>
      <w:rFonts w:asciiTheme="majorHAnsi" w:eastAsiaTheme="majorEastAsia" w:hAnsiTheme="majorHAnsi" w:cstheme="majorBidi"/>
      <w:b/>
      <w:bCs/>
      <w:i/>
      <w:iCs/>
      <w:color w:val="4F81BD" w:themeColor="accent1"/>
    </w:rPr>
  </w:style>
  <w:style w:type="paragraph" w:styleId="a8">
    <w:name w:val="Body Text"/>
    <w:basedOn w:val="a"/>
    <w:link w:val="Char3"/>
    <w:rsid w:val="00555D3A"/>
    <w:pPr>
      <w:ind w:right="1106"/>
    </w:pPr>
    <w:rPr>
      <w:rFonts w:ascii="Arial" w:hAnsi="Arial" w:cs="Arial"/>
      <w:sz w:val="20"/>
    </w:rPr>
  </w:style>
  <w:style w:type="character" w:customStyle="1" w:styleId="Char3">
    <w:name w:val="Σώμα κειμένου Char"/>
    <w:basedOn w:val="a0"/>
    <w:link w:val="a8"/>
    <w:rsid w:val="00555D3A"/>
    <w:rPr>
      <w:rFonts w:ascii="Arial" w:eastAsia="Times New Roman" w:hAnsi="Arial" w:cs="Arial"/>
      <w:sz w:val="20"/>
      <w:szCs w:val="24"/>
      <w:lang w:eastAsia="el-GR"/>
    </w:rPr>
  </w:style>
  <w:style w:type="character" w:styleId="a9">
    <w:name w:val="Strong"/>
    <w:basedOn w:val="a0"/>
    <w:uiPriority w:val="22"/>
    <w:qFormat/>
    <w:rsid w:val="00386142"/>
    <w:rPr>
      <w:b/>
      <w:bCs/>
    </w:rPr>
  </w:style>
  <w:style w:type="paragraph" w:styleId="Web">
    <w:name w:val="Normal (Web)"/>
    <w:basedOn w:val="a"/>
    <w:uiPriority w:val="99"/>
    <w:rsid w:val="005B2E99"/>
    <w:pPr>
      <w:spacing w:before="100" w:beforeAutospacing="1" w:after="100" w:afterAutospacing="1"/>
    </w:pPr>
  </w:style>
  <w:style w:type="character" w:styleId="-">
    <w:name w:val="Hyperlink"/>
    <w:basedOn w:val="a0"/>
    <w:uiPriority w:val="99"/>
    <w:unhideWhenUsed/>
    <w:rsid w:val="005B2E99"/>
    <w:rPr>
      <w:color w:val="0000FF"/>
      <w:u w:val="single"/>
    </w:rPr>
  </w:style>
  <w:style w:type="character" w:customStyle="1" w:styleId="6Char">
    <w:name w:val="Επικεφαλίδα 6 Char"/>
    <w:basedOn w:val="a0"/>
    <w:link w:val="6"/>
    <w:uiPriority w:val="9"/>
    <w:semiHidden/>
    <w:rsid w:val="00C163FF"/>
    <w:rPr>
      <w:rFonts w:asciiTheme="majorHAnsi" w:eastAsiaTheme="majorEastAsia" w:hAnsiTheme="majorHAnsi" w:cstheme="majorBidi"/>
      <w:i/>
      <w:iCs/>
      <w:color w:val="243F60" w:themeColor="accent1" w:themeShade="7F"/>
      <w:sz w:val="24"/>
      <w:szCs w:val="24"/>
      <w:lang w:eastAsia="el-GR"/>
    </w:rPr>
  </w:style>
</w:styles>
</file>

<file path=word/webSettings.xml><?xml version="1.0" encoding="utf-8"?>
<w:webSettings xmlns:r="http://schemas.openxmlformats.org/officeDocument/2006/relationships" xmlns:w="http://schemas.openxmlformats.org/wordprocessingml/2006/main">
  <w:divs>
    <w:div w:id="74254320">
      <w:bodyDiv w:val="1"/>
      <w:marLeft w:val="0"/>
      <w:marRight w:val="0"/>
      <w:marTop w:val="0"/>
      <w:marBottom w:val="0"/>
      <w:divBdr>
        <w:top w:val="none" w:sz="0" w:space="0" w:color="auto"/>
        <w:left w:val="none" w:sz="0" w:space="0" w:color="auto"/>
        <w:bottom w:val="none" w:sz="0" w:space="0" w:color="auto"/>
        <w:right w:val="none" w:sz="0" w:space="0" w:color="auto"/>
      </w:divBdr>
      <w:divsChild>
        <w:div w:id="810363085">
          <w:marLeft w:val="432"/>
          <w:marRight w:val="0"/>
          <w:marTop w:val="116"/>
          <w:marBottom w:val="0"/>
          <w:divBdr>
            <w:top w:val="none" w:sz="0" w:space="0" w:color="auto"/>
            <w:left w:val="none" w:sz="0" w:space="0" w:color="auto"/>
            <w:bottom w:val="none" w:sz="0" w:space="0" w:color="auto"/>
            <w:right w:val="none" w:sz="0" w:space="0" w:color="auto"/>
          </w:divBdr>
        </w:div>
        <w:div w:id="1563715195">
          <w:marLeft w:val="432"/>
          <w:marRight w:val="0"/>
          <w:marTop w:val="116"/>
          <w:marBottom w:val="0"/>
          <w:divBdr>
            <w:top w:val="none" w:sz="0" w:space="0" w:color="auto"/>
            <w:left w:val="none" w:sz="0" w:space="0" w:color="auto"/>
            <w:bottom w:val="none" w:sz="0" w:space="0" w:color="auto"/>
            <w:right w:val="none" w:sz="0" w:space="0" w:color="auto"/>
          </w:divBdr>
        </w:div>
        <w:div w:id="839732962">
          <w:marLeft w:val="432"/>
          <w:marRight w:val="0"/>
          <w:marTop w:val="116"/>
          <w:marBottom w:val="0"/>
          <w:divBdr>
            <w:top w:val="none" w:sz="0" w:space="0" w:color="auto"/>
            <w:left w:val="none" w:sz="0" w:space="0" w:color="auto"/>
            <w:bottom w:val="none" w:sz="0" w:space="0" w:color="auto"/>
            <w:right w:val="none" w:sz="0" w:space="0" w:color="auto"/>
          </w:divBdr>
        </w:div>
        <w:div w:id="1355418205">
          <w:marLeft w:val="432"/>
          <w:marRight w:val="0"/>
          <w:marTop w:val="116"/>
          <w:marBottom w:val="0"/>
          <w:divBdr>
            <w:top w:val="none" w:sz="0" w:space="0" w:color="auto"/>
            <w:left w:val="none" w:sz="0" w:space="0" w:color="auto"/>
            <w:bottom w:val="none" w:sz="0" w:space="0" w:color="auto"/>
            <w:right w:val="none" w:sz="0" w:space="0" w:color="auto"/>
          </w:divBdr>
        </w:div>
        <w:div w:id="433139583">
          <w:marLeft w:val="432"/>
          <w:marRight w:val="0"/>
          <w:marTop w:val="116"/>
          <w:marBottom w:val="0"/>
          <w:divBdr>
            <w:top w:val="none" w:sz="0" w:space="0" w:color="auto"/>
            <w:left w:val="none" w:sz="0" w:space="0" w:color="auto"/>
            <w:bottom w:val="none" w:sz="0" w:space="0" w:color="auto"/>
            <w:right w:val="none" w:sz="0" w:space="0" w:color="auto"/>
          </w:divBdr>
        </w:div>
        <w:div w:id="546189362">
          <w:marLeft w:val="432"/>
          <w:marRight w:val="0"/>
          <w:marTop w:val="116"/>
          <w:marBottom w:val="0"/>
          <w:divBdr>
            <w:top w:val="none" w:sz="0" w:space="0" w:color="auto"/>
            <w:left w:val="none" w:sz="0" w:space="0" w:color="auto"/>
            <w:bottom w:val="none" w:sz="0" w:space="0" w:color="auto"/>
            <w:right w:val="none" w:sz="0" w:space="0" w:color="auto"/>
          </w:divBdr>
        </w:div>
      </w:divsChild>
    </w:div>
    <w:div w:id="177089125">
      <w:bodyDiv w:val="1"/>
      <w:marLeft w:val="0"/>
      <w:marRight w:val="0"/>
      <w:marTop w:val="0"/>
      <w:marBottom w:val="0"/>
      <w:divBdr>
        <w:top w:val="none" w:sz="0" w:space="0" w:color="auto"/>
        <w:left w:val="none" w:sz="0" w:space="0" w:color="auto"/>
        <w:bottom w:val="none" w:sz="0" w:space="0" w:color="auto"/>
        <w:right w:val="none" w:sz="0" w:space="0" w:color="auto"/>
      </w:divBdr>
      <w:divsChild>
        <w:div w:id="1152521431">
          <w:marLeft w:val="0"/>
          <w:marRight w:val="0"/>
          <w:marTop w:val="0"/>
          <w:marBottom w:val="525"/>
          <w:divBdr>
            <w:top w:val="none" w:sz="0" w:space="0" w:color="auto"/>
            <w:left w:val="none" w:sz="0" w:space="0" w:color="auto"/>
            <w:bottom w:val="none" w:sz="0" w:space="0" w:color="auto"/>
            <w:right w:val="none" w:sz="0" w:space="0" w:color="auto"/>
          </w:divBdr>
          <w:divsChild>
            <w:div w:id="11221908">
              <w:marLeft w:val="0"/>
              <w:marRight w:val="0"/>
              <w:marTop w:val="0"/>
              <w:marBottom w:val="0"/>
              <w:divBdr>
                <w:top w:val="none" w:sz="0" w:space="0" w:color="auto"/>
                <w:left w:val="none" w:sz="0" w:space="0" w:color="auto"/>
                <w:bottom w:val="none" w:sz="0" w:space="0" w:color="auto"/>
                <w:right w:val="none" w:sz="0" w:space="0" w:color="auto"/>
              </w:divBdr>
            </w:div>
          </w:divsChild>
        </w:div>
        <w:div w:id="2022195181">
          <w:marLeft w:val="0"/>
          <w:marRight w:val="0"/>
          <w:marTop w:val="0"/>
          <w:marBottom w:val="525"/>
          <w:divBdr>
            <w:top w:val="none" w:sz="0" w:space="0" w:color="auto"/>
            <w:left w:val="none" w:sz="0" w:space="0" w:color="auto"/>
            <w:bottom w:val="none" w:sz="0" w:space="0" w:color="auto"/>
            <w:right w:val="none" w:sz="0" w:space="0" w:color="auto"/>
          </w:divBdr>
          <w:divsChild>
            <w:div w:id="200226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29959">
      <w:bodyDiv w:val="1"/>
      <w:marLeft w:val="0"/>
      <w:marRight w:val="0"/>
      <w:marTop w:val="0"/>
      <w:marBottom w:val="0"/>
      <w:divBdr>
        <w:top w:val="none" w:sz="0" w:space="0" w:color="auto"/>
        <w:left w:val="none" w:sz="0" w:space="0" w:color="auto"/>
        <w:bottom w:val="none" w:sz="0" w:space="0" w:color="auto"/>
        <w:right w:val="none" w:sz="0" w:space="0" w:color="auto"/>
      </w:divBdr>
    </w:div>
    <w:div w:id="597063496">
      <w:bodyDiv w:val="1"/>
      <w:marLeft w:val="0"/>
      <w:marRight w:val="0"/>
      <w:marTop w:val="0"/>
      <w:marBottom w:val="0"/>
      <w:divBdr>
        <w:top w:val="none" w:sz="0" w:space="0" w:color="auto"/>
        <w:left w:val="none" w:sz="0" w:space="0" w:color="auto"/>
        <w:bottom w:val="none" w:sz="0" w:space="0" w:color="auto"/>
        <w:right w:val="none" w:sz="0" w:space="0" w:color="auto"/>
      </w:divBdr>
    </w:div>
    <w:div w:id="636692190">
      <w:bodyDiv w:val="1"/>
      <w:marLeft w:val="0"/>
      <w:marRight w:val="0"/>
      <w:marTop w:val="0"/>
      <w:marBottom w:val="0"/>
      <w:divBdr>
        <w:top w:val="none" w:sz="0" w:space="0" w:color="auto"/>
        <w:left w:val="none" w:sz="0" w:space="0" w:color="auto"/>
        <w:bottom w:val="none" w:sz="0" w:space="0" w:color="auto"/>
        <w:right w:val="none" w:sz="0" w:space="0" w:color="auto"/>
      </w:divBdr>
      <w:divsChild>
        <w:div w:id="487208831">
          <w:marLeft w:val="432"/>
          <w:marRight w:val="0"/>
          <w:marTop w:val="116"/>
          <w:marBottom w:val="0"/>
          <w:divBdr>
            <w:top w:val="none" w:sz="0" w:space="0" w:color="auto"/>
            <w:left w:val="none" w:sz="0" w:space="0" w:color="auto"/>
            <w:bottom w:val="none" w:sz="0" w:space="0" w:color="auto"/>
            <w:right w:val="none" w:sz="0" w:space="0" w:color="auto"/>
          </w:divBdr>
        </w:div>
      </w:divsChild>
    </w:div>
    <w:div w:id="1317143900">
      <w:bodyDiv w:val="1"/>
      <w:marLeft w:val="0"/>
      <w:marRight w:val="0"/>
      <w:marTop w:val="0"/>
      <w:marBottom w:val="0"/>
      <w:divBdr>
        <w:top w:val="none" w:sz="0" w:space="0" w:color="auto"/>
        <w:left w:val="none" w:sz="0" w:space="0" w:color="auto"/>
        <w:bottom w:val="none" w:sz="0" w:space="0" w:color="auto"/>
        <w:right w:val="none" w:sz="0" w:space="0" w:color="auto"/>
      </w:divBdr>
      <w:divsChild>
        <w:div w:id="939029050">
          <w:marLeft w:val="432"/>
          <w:marRight w:val="0"/>
          <w:marTop w:val="116"/>
          <w:marBottom w:val="0"/>
          <w:divBdr>
            <w:top w:val="none" w:sz="0" w:space="0" w:color="auto"/>
            <w:left w:val="none" w:sz="0" w:space="0" w:color="auto"/>
            <w:bottom w:val="none" w:sz="0" w:space="0" w:color="auto"/>
            <w:right w:val="none" w:sz="0" w:space="0" w:color="auto"/>
          </w:divBdr>
        </w:div>
        <w:div w:id="1082332656">
          <w:marLeft w:val="432"/>
          <w:marRight w:val="0"/>
          <w:marTop w:val="116"/>
          <w:marBottom w:val="0"/>
          <w:divBdr>
            <w:top w:val="none" w:sz="0" w:space="0" w:color="auto"/>
            <w:left w:val="none" w:sz="0" w:space="0" w:color="auto"/>
            <w:bottom w:val="none" w:sz="0" w:space="0" w:color="auto"/>
            <w:right w:val="none" w:sz="0" w:space="0" w:color="auto"/>
          </w:divBdr>
        </w:div>
        <w:div w:id="507451582">
          <w:marLeft w:val="432"/>
          <w:marRight w:val="0"/>
          <w:marTop w:val="116"/>
          <w:marBottom w:val="0"/>
          <w:divBdr>
            <w:top w:val="none" w:sz="0" w:space="0" w:color="auto"/>
            <w:left w:val="none" w:sz="0" w:space="0" w:color="auto"/>
            <w:bottom w:val="none" w:sz="0" w:space="0" w:color="auto"/>
            <w:right w:val="none" w:sz="0" w:space="0" w:color="auto"/>
          </w:divBdr>
        </w:div>
        <w:div w:id="1270358105">
          <w:marLeft w:val="432"/>
          <w:marRight w:val="0"/>
          <w:marTop w:val="116"/>
          <w:marBottom w:val="0"/>
          <w:divBdr>
            <w:top w:val="none" w:sz="0" w:space="0" w:color="auto"/>
            <w:left w:val="none" w:sz="0" w:space="0" w:color="auto"/>
            <w:bottom w:val="none" w:sz="0" w:space="0" w:color="auto"/>
            <w:right w:val="none" w:sz="0" w:space="0" w:color="auto"/>
          </w:divBdr>
        </w:div>
        <w:div w:id="123355050">
          <w:marLeft w:val="432"/>
          <w:marRight w:val="0"/>
          <w:marTop w:val="116"/>
          <w:marBottom w:val="0"/>
          <w:divBdr>
            <w:top w:val="none" w:sz="0" w:space="0" w:color="auto"/>
            <w:left w:val="none" w:sz="0" w:space="0" w:color="auto"/>
            <w:bottom w:val="none" w:sz="0" w:space="0" w:color="auto"/>
            <w:right w:val="none" w:sz="0" w:space="0" w:color="auto"/>
          </w:divBdr>
        </w:div>
        <w:div w:id="1876656114">
          <w:marLeft w:val="432"/>
          <w:marRight w:val="0"/>
          <w:marTop w:val="116"/>
          <w:marBottom w:val="0"/>
          <w:divBdr>
            <w:top w:val="none" w:sz="0" w:space="0" w:color="auto"/>
            <w:left w:val="none" w:sz="0" w:space="0" w:color="auto"/>
            <w:bottom w:val="none" w:sz="0" w:space="0" w:color="auto"/>
            <w:right w:val="none" w:sz="0" w:space="0" w:color="auto"/>
          </w:divBdr>
        </w:div>
        <w:div w:id="496120884">
          <w:marLeft w:val="432"/>
          <w:marRight w:val="0"/>
          <w:marTop w:val="116"/>
          <w:marBottom w:val="0"/>
          <w:divBdr>
            <w:top w:val="none" w:sz="0" w:space="0" w:color="auto"/>
            <w:left w:val="none" w:sz="0" w:space="0" w:color="auto"/>
            <w:bottom w:val="none" w:sz="0" w:space="0" w:color="auto"/>
            <w:right w:val="none" w:sz="0" w:space="0" w:color="auto"/>
          </w:divBdr>
        </w:div>
        <w:div w:id="1488008438">
          <w:marLeft w:val="432"/>
          <w:marRight w:val="0"/>
          <w:marTop w:val="116"/>
          <w:marBottom w:val="0"/>
          <w:divBdr>
            <w:top w:val="none" w:sz="0" w:space="0" w:color="auto"/>
            <w:left w:val="none" w:sz="0" w:space="0" w:color="auto"/>
            <w:bottom w:val="none" w:sz="0" w:space="0" w:color="auto"/>
            <w:right w:val="none" w:sz="0" w:space="0" w:color="auto"/>
          </w:divBdr>
        </w:div>
      </w:divsChild>
    </w:div>
    <w:div w:id="1493451331">
      <w:bodyDiv w:val="1"/>
      <w:marLeft w:val="0"/>
      <w:marRight w:val="0"/>
      <w:marTop w:val="0"/>
      <w:marBottom w:val="0"/>
      <w:divBdr>
        <w:top w:val="none" w:sz="0" w:space="0" w:color="auto"/>
        <w:left w:val="none" w:sz="0" w:space="0" w:color="auto"/>
        <w:bottom w:val="none" w:sz="0" w:space="0" w:color="auto"/>
        <w:right w:val="none" w:sz="0" w:space="0" w:color="auto"/>
      </w:divBdr>
    </w:div>
    <w:div w:id="1518350104">
      <w:bodyDiv w:val="1"/>
      <w:marLeft w:val="0"/>
      <w:marRight w:val="0"/>
      <w:marTop w:val="0"/>
      <w:marBottom w:val="0"/>
      <w:divBdr>
        <w:top w:val="none" w:sz="0" w:space="0" w:color="auto"/>
        <w:left w:val="none" w:sz="0" w:space="0" w:color="auto"/>
        <w:bottom w:val="none" w:sz="0" w:space="0" w:color="auto"/>
        <w:right w:val="none" w:sz="0" w:space="0" w:color="auto"/>
      </w:divBdr>
    </w:div>
    <w:div w:id="1868568063">
      <w:bodyDiv w:val="1"/>
      <w:marLeft w:val="0"/>
      <w:marRight w:val="0"/>
      <w:marTop w:val="0"/>
      <w:marBottom w:val="0"/>
      <w:divBdr>
        <w:top w:val="none" w:sz="0" w:space="0" w:color="auto"/>
        <w:left w:val="none" w:sz="0" w:space="0" w:color="auto"/>
        <w:bottom w:val="none" w:sz="0" w:space="0" w:color="auto"/>
        <w:right w:val="none" w:sz="0" w:space="0" w:color="auto"/>
      </w:divBdr>
      <w:divsChild>
        <w:div w:id="1746030899">
          <w:marLeft w:val="432"/>
          <w:marRight w:val="0"/>
          <w:marTop w:val="116"/>
          <w:marBottom w:val="0"/>
          <w:divBdr>
            <w:top w:val="none" w:sz="0" w:space="0" w:color="auto"/>
            <w:left w:val="none" w:sz="0" w:space="0" w:color="auto"/>
            <w:bottom w:val="none" w:sz="0" w:space="0" w:color="auto"/>
            <w:right w:val="none" w:sz="0" w:space="0" w:color="auto"/>
          </w:divBdr>
        </w:div>
        <w:div w:id="969825556">
          <w:marLeft w:val="432"/>
          <w:marRight w:val="0"/>
          <w:marTop w:val="116"/>
          <w:marBottom w:val="0"/>
          <w:divBdr>
            <w:top w:val="none" w:sz="0" w:space="0" w:color="auto"/>
            <w:left w:val="none" w:sz="0" w:space="0" w:color="auto"/>
            <w:bottom w:val="none" w:sz="0" w:space="0" w:color="auto"/>
            <w:right w:val="none" w:sz="0" w:space="0" w:color="auto"/>
          </w:divBdr>
        </w:div>
      </w:divsChild>
    </w:div>
    <w:div w:id="2120294656">
      <w:bodyDiv w:val="1"/>
      <w:marLeft w:val="0"/>
      <w:marRight w:val="0"/>
      <w:marTop w:val="0"/>
      <w:marBottom w:val="0"/>
      <w:divBdr>
        <w:top w:val="none" w:sz="0" w:space="0" w:color="auto"/>
        <w:left w:val="none" w:sz="0" w:space="0" w:color="auto"/>
        <w:bottom w:val="none" w:sz="0" w:space="0" w:color="auto"/>
        <w:right w:val="none" w:sz="0" w:space="0" w:color="auto"/>
      </w:divBdr>
      <w:divsChild>
        <w:div w:id="1234700545">
          <w:marLeft w:val="432"/>
          <w:marRight w:val="0"/>
          <w:marTop w:val="116"/>
          <w:marBottom w:val="0"/>
          <w:divBdr>
            <w:top w:val="none" w:sz="0" w:space="0" w:color="auto"/>
            <w:left w:val="none" w:sz="0" w:space="0" w:color="auto"/>
            <w:bottom w:val="none" w:sz="0" w:space="0" w:color="auto"/>
            <w:right w:val="none" w:sz="0" w:space="0" w:color="auto"/>
          </w:divBdr>
        </w:div>
        <w:div w:id="757754325">
          <w:marLeft w:val="432"/>
          <w:marRight w:val="0"/>
          <w:marTop w:val="116"/>
          <w:marBottom w:val="0"/>
          <w:divBdr>
            <w:top w:val="none" w:sz="0" w:space="0" w:color="auto"/>
            <w:left w:val="none" w:sz="0" w:space="0" w:color="auto"/>
            <w:bottom w:val="none" w:sz="0" w:space="0" w:color="auto"/>
            <w:right w:val="none" w:sz="0" w:space="0" w:color="auto"/>
          </w:divBdr>
        </w:div>
        <w:div w:id="690030188">
          <w:marLeft w:val="432"/>
          <w:marRight w:val="0"/>
          <w:marTop w:val="116"/>
          <w:marBottom w:val="0"/>
          <w:divBdr>
            <w:top w:val="none" w:sz="0" w:space="0" w:color="auto"/>
            <w:left w:val="none" w:sz="0" w:space="0" w:color="auto"/>
            <w:bottom w:val="none" w:sz="0" w:space="0" w:color="auto"/>
            <w:right w:val="none" w:sz="0" w:space="0" w:color="auto"/>
          </w:divBdr>
        </w:div>
        <w:div w:id="1974286422">
          <w:marLeft w:val="432"/>
          <w:marRight w:val="0"/>
          <w:marTop w:val="116"/>
          <w:marBottom w:val="0"/>
          <w:divBdr>
            <w:top w:val="none" w:sz="0" w:space="0" w:color="auto"/>
            <w:left w:val="none" w:sz="0" w:space="0" w:color="auto"/>
            <w:bottom w:val="none" w:sz="0" w:space="0" w:color="auto"/>
            <w:right w:val="none" w:sz="0" w:space="0" w:color="auto"/>
          </w:divBdr>
        </w:div>
        <w:div w:id="1330907290">
          <w:marLeft w:val="432"/>
          <w:marRight w:val="0"/>
          <w:marTop w:val="116"/>
          <w:marBottom w:val="0"/>
          <w:divBdr>
            <w:top w:val="none" w:sz="0" w:space="0" w:color="auto"/>
            <w:left w:val="none" w:sz="0" w:space="0" w:color="auto"/>
            <w:bottom w:val="none" w:sz="0" w:space="0" w:color="auto"/>
            <w:right w:val="none" w:sz="0" w:space="0" w:color="auto"/>
          </w:divBdr>
        </w:div>
        <w:div w:id="26226357">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0A8C20AEA1E4676BF777265818DD55D"/>
        <w:category>
          <w:name w:val="Γενικά"/>
          <w:gallery w:val="placeholder"/>
        </w:category>
        <w:types>
          <w:type w:val="bbPlcHdr"/>
        </w:types>
        <w:behaviors>
          <w:behavior w:val="content"/>
        </w:behaviors>
        <w:guid w:val="{668F8F47-BABC-428A-8168-221986F19EB9}"/>
      </w:docPartPr>
      <w:docPartBody>
        <w:p w:rsidR="00000000" w:rsidRDefault="000B03C1" w:rsidP="000B03C1">
          <w:pPr>
            <w:pStyle w:val="60A8C20AEA1E4676BF777265818DD55D"/>
          </w:pPr>
          <w:r>
            <w:rPr>
              <w:rFonts w:asciiTheme="majorHAnsi" w:eastAsiaTheme="majorEastAsia" w:hAnsiTheme="majorHAnsi" w:cstheme="majorBidi"/>
              <w:sz w:val="32"/>
              <w:szCs w:val="32"/>
            </w:rPr>
            <w:t>[Πληκτρολογήστε τον τίτλο του εγγράφου]</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833BC"/>
    <w:rsid w:val="00032E05"/>
    <w:rsid w:val="000B03C1"/>
    <w:rsid w:val="000D3E50"/>
    <w:rsid w:val="001850AD"/>
    <w:rsid w:val="001A1C16"/>
    <w:rsid w:val="00250895"/>
    <w:rsid w:val="002B47CF"/>
    <w:rsid w:val="002C2B31"/>
    <w:rsid w:val="002E63DA"/>
    <w:rsid w:val="004F188C"/>
    <w:rsid w:val="005833BC"/>
    <w:rsid w:val="006C1742"/>
    <w:rsid w:val="006E6F28"/>
    <w:rsid w:val="0073587B"/>
    <w:rsid w:val="00820722"/>
    <w:rsid w:val="008257F4"/>
    <w:rsid w:val="0089791E"/>
    <w:rsid w:val="008C182C"/>
    <w:rsid w:val="00AD083D"/>
    <w:rsid w:val="00BF5219"/>
    <w:rsid w:val="00E5001D"/>
    <w:rsid w:val="00FD7A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E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46DB7476D22476A85076D3E98C58B79">
    <w:name w:val="B46DB7476D22476A85076D3E98C58B79"/>
    <w:rsid w:val="005833BC"/>
  </w:style>
  <w:style w:type="paragraph" w:customStyle="1" w:styleId="51361BE0131B4B8EA9A6529B54C3D92E">
    <w:name w:val="51361BE0131B4B8EA9A6529B54C3D92E"/>
    <w:rsid w:val="005833BC"/>
  </w:style>
  <w:style w:type="paragraph" w:customStyle="1" w:styleId="AA40879ABD46472C9BE45E36C33C884C">
    <w:name w:val="AA40879ABD46472C9BE45E36C33C884C"/>
    <w:rsid w:val="005833BC"/>
  </w:style>
  <w:style w:type="paragraph" w:customStyle="1" w:styleId="065D698B1F4A4BB4975D2C8300EB63A8">
    <w:name w:val="065D698B1F4A4BB4975D2C8300EB63A8"/>
    <w:rsid w:val="005833BC"/>
  </w:style>
  <w:style w:type="paragraph" w:customStyle="1" w:styleId="8D5E5841AF9D418AB5BEA754E9447074">
    <w:name w:val="8D5E5841AF9D418AB5BEA754E9447074"/>
    <w:rsid w:val="005833BC"/>
  </w:style>
  <w:style w:type="paragraph" w:customStyle="1" w:styleId="3CF0B742854C4437A181C47C7DB315B3">
    <w:name w:val="3CF0B742854C4437A181C47C7DB315B3"/>
    <w:rsid w:val="005833BC"/>
  </w:style>
  <w:style w:type="paragraph" w:customStyle="1" w:styleId="114DA220FAF7441682ACF1BBFFAF1D24">
    <w:name w:val="114DA220FAF7441682ACF1BBFFAF1D24"/>
    <w:rsid w:val="005833BC"/>
  </w:style>
  <w:style w:type="paragraph" w:customStyle="1" w:styleId="CAFE1EB19845450E93419C110F3901E9">
    <w:name w:val="CAFE1EB19845450E93419C110F3901E9"/>
    <w:rsid w:val="005833BC"/>
  </w:style>
  <w:style w:type="paragraph" w:customStyle="1" w:styleId="DB37D72E9290438BA3AC233573249EFF">
    <w:name w:val="DB37D72E9290438BA3AC233573249EFF"/>
    <w:rsid w:val="005833BC"/>
  </w:style>
  <w:style w:type="paragraph" w:customStyle="1" w:styleId="44F5ECA14D704AF2B4E5E0BB643830BA">
    <w:name w:val="44F5ECA14D704AF2B4E5E0BB643830BA"/>
    <w:rsid w:val="005833BC"/>
  </w:style>
  <w:style w:type="paragraph" w:customStyle="1" w:styleId="BE557AA6AD2D4A38838E866FED0CDE8E">
    <w:name w:val="BE557AA6AD2D4A38838E866FED0CDE8E"/>
    <w:rsid w:val="005833BC"/>
  </w:style>
  <w:style w:type="paragraph" w:customStyle="1" w:styleId="5812C434F0E543FF837EA3B332FC3CBC">
    <w:name w:val="5812C434F0E543FF837EA3B332FC3CBC"/>
    <w:rsid w:val="005833BC"/>
  </w:style>
  <w:style w:type="paragraph" w:customStyle="1" w:styleId="15E404B9F331424CB2ECF3C1CC80E09F">
    <w:name w:val="15E404B9F331424CB2ECF3C1CC80E09F"/>
    <w:rsid w:val="005833BC"/>
  </w:style>
  <w:style w:type="paragraph" w:customStyle="1" w:styleId="76FB1F91253E468BB36CA688E22F537E">
    <w:name w:val="76FB1F91253E468BB36CA688E22F537E"/>
    <w:rsid w:val="005833BC"/>
  </w:style>
  <w:style w:type="paragraph" w:customStyle="1" w:styleId="5EF23E02410F44C2853C7C8D7198F322">
    <w:name w:val="5EF23E02410F44C2853C7C8D7198F322"/>
    <w:rsid w:val="005833BC"/>
  </w:style>
  <w:style w:type="paragraph" w:customStyle="1" w:styleId="53F6EA6AF86C4BAE9E3122F7D2A3DDBE">
    <w:name w:val="53F6EA6AF86C4BAE9E3122F7D2A3DDBE"/>
    <w:rsid w:val="005833BC"/>
  </w:style>
  <w:style w:type="paragraph" w:customStyle="1" w:styleId="ACA3DA94AA4646179DE3E41D3DE55779">
    <w:name w:val="ACA3DA94AA4646179DE3E41D3DE55779"/>
    <w:rsid w:val="005833BC"/>
  </w:style>
  <w:style w:type="paragraph" w:customStyle="1" w:styleId="E48355B3866C4912B993FB75749D38A4">
    <w:name w:val="E48355B3866C4912B993FB75749D38A4"/>
    <w:rsid w:val="005833BC"/>
  </w:style>
  <w:style w:type="paragraph" w:customStyle="1" w:styleId="5A51421BFF53455F97FB1BCA1B610C3D">
    <w:name w:val="5A51421BFF53455F97FB1BCA1B610C3D"/>
    <w:rsid w:val="005833BC"/>
  </w:style>
  <w:style w:type="paragraph" w:customStyle="1" w:styleId="39BF134F6862474BAA824BB5D102C7BE">
    <w:name w:val="39BF134F6862474BAA824BB5D102C7BE"/>
    <w:rsid w:val="005833BC"/>
  </w:style>
  <w:style w:type="paragraph" w:customStyle="1" w:styleId="ED3001A6B4764B96A049F288C064B79D">
    <w:name w:val="ED3001A6B4764B96A049F288C064B79D"/>
    <w:rsid w:val="000D3E50"/>
  </w:style>
  <w:style w:type="paragraph" w:customStyle="1" w:styleId="22E66E9D996643B4B57E801D58A0958B">
    <w:name w:val="22E66E9D996643B4B57E801D58A0958B"/>
    <w:rsid w:val="000D3E50"/>
  </w:style>
  <w:style w:type="paragraph" w:customStyle="1" w:styleId="590460BC776449B287048B003F1DA35E">
    <w:name w:val="590460BC776449B287048B003F1DA35E"/>
    <w:rsid w:val="000D3E50"/>
  </w:style>
  <w:style w:type="paragraph" w:customStyle="1" w:styleId="F2B1CEC0FA8A449BB38FD2EB5DA4A759">
    <w:name w:val="F2B1CEC0FA8A449BB38FD2EB5DA4A759"/>
    <w:rsid w:val="000D3E50"/>
  </w:style>
  <w:style w:type="paragraph" w:customStyle="1" w:styleId="0115F32AE576413592B48F6DAE563A5A">
    <w:name w:val="0115F32AE576413592B48F6DAE563A5A"/>
    <w:rsid w:val="000D3E50"/>
  </w:style>
  <w:style w:type="paragraph" w:customStyle="1" w:styleId="60A8C20AEA1E4676BF777265818DD55D">
    <w:name w:val="60A8C20AEA1E4676BF777265818DD55D"/>
    <w:rsid w:val="000B03C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0B87F-6A74-42E3-A470-D748F53CB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612</Words>
  <Characters>3306</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ΔΙΑΙΤΟΛΟΓΙΑ –ΤΕΧΝΙΚΟΣ ΑΙΣΘΗΤΙΚΟΣ ΠΟΔΟΛΟΓΙΑΣ                             9ο μάθημα</vt:lpstr>
    </vt:vector>
  </TitlesOfParts>
  <Company/>
  <LinksUpToDate>false</LinksUpToDate>
  <CharactersWithSpaces>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ΔΙΑΙΤΟΛΟΓΙΑ –ΤΕΧΝΙΚΟΣ ΑΙΣΘΗΤΙΚΟΣ ΠΟΔΟΛΟΓΙΑΣ                          12ο μάθημα</dc:title>
  <dc:subject>ΜΑΘΗΜΑ: ΤΕΧΝΙΚΕΣ ΕΓΚΑΤΑΣΕΙΣ-ΕΞΟΠΛΙΣΜΟΣ 1ο ΜΑΘΗΜΑ</dc:subject>
  <dc:creator>Miltos</dc:creator>
  <cp:lastModifiedBy>Katerina Tsakouraki</cp:lastModifiedBy>
  <cp:revision>2</cp:revision>
  <dcterms:created xsi:type="dcterms:W3CDTF">2021-04-13T16:02:00Z</dcterms:created>
  <dcterms:modified xsi:type="dcterms:W3CDTF">2021-04-13T16:02:00Z</dcterms:modified>
</cp:coreProperties>
</file>