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88" w:rsidRPr="00B54F88" w:rsidRDefault="005C59A0" w:rsidP="00B54F88">
      <w:pPr>
        <w:rPr>
          <w:rFonts w:asciiTheme="majorHAnsi" w:hAnsiTheme="majorHAnsi" w:cs="Tahoma"/>
          <w:b/>
          <w:color w:val="339966"/>
          <w:sz w:val="28"/>
          <w:szCs w:val="28"/>
        </w:rPr>
      </w:pPr>
      <w:r>
        <w:rPr>
          <w:rFonts w:asciiTheme="majorHAnsi" w:hAnsiTheme="majorHAnsi" w:cs="Tahoma"/>
          <w:b/>
          <w:color w:val="339966"/>
          <w:sz w:val="28"/>
          <w:szCs w:val="28"/>
        </w:rPr>
        <w:t xml:space="preserve">ΔΙΑΒΗΤΗΣ – ΔΙΑΒΗΤΙΚΟ ΠΟΔΙ </w:t>
      </w:r>
    </w:p>
    <w:p w:rsidR="00B54F88" w:rsidRPr="00B54F88" w:rsidRDefault="00B54F88" w:rsidP="00B54F88">
      <w:pPr>
        <w:autoSpaceDE w:val="0"/>
        <w:autoSpaceDN w:val="0"/>
        <w:adjustRightInd w:val="0"/>
        <w:jc w:val="center"/>
        <w:rPr>
          <w:rFonts w:asciiTheme="majorHAnsi" w:hAnsiTheme="majorHAnsi" w:cs="Arial"/>
          <w:sz w:val="28"/>
          <w:szCs w:val="28"/>
        </w:rPr>
      </w:pPr>
    </w:p>
    <w:p w:rsidR="005C59A0" w:rsidRPr="005C59A0" w:rsidRDefault="005C59A0" w:rsidP="005C59A0">
      <w:pPr>
        <w:pStyle w:val="Web"/>
        <w:shd w:val="clear" w:color="auto" w:fill="FFFFFF"/>
        <w:spacing w:before="0" w:beforeAutospacing="0" w:after="150" w:afterAutospacing="0"/>
        <w:jc w:val="both"/>
        <w:rPr>
          <w:rFonts w:asciiTheme="majorHAnsi" w:hAnsiTheme="majorHAnsi" w:cs="Arial"/>
          <w:color w:val="000000"/>
          <w:sz w:val="28"/>
          <w:szCs w:val="28"/>
          <w:u w:val="single"/>
        </w:rPr>
      </w:pPr>
      <w:r w:rsidRPr="005C59A0">
        <w:rPr>
          <w:rStyle w:val="a9"/>
          <w:rFonts w:asciiTheme="majorHAnsi" w:hAnsiTheme="majorHAnsi" w:cs="Arial"/>
          <w:color w:val="000000"/>
          <w:sz w:val="28"/>
          <w:szCs w:val="28"/>
          <w:u w:val="single"/>
        </w:rPr>
        <w:t xml:space="preserve">ΔΙΑΒΗΤΙΚΟ ΠΟΔΙ </w:t>
      </w:r>
    </w:p>
    <w:p w:rsidR="005C59A0" w:rsidRPr="005C59A0" w:rsidRDefault="005C59A0" w:rsidP="005C59A0">
      <w:pPr>
        <w:pStyle w:val="Web"/>
        <w:shd w:val="clear" w:color="auto" w:fill="FFFFFF"/>
        <w:spacing w:before="0" w:beforeAutospacing="0" w:after="150" w:afterAutospacing="0"/>
        <w:jc w:val="both"/>
        <w:rPr>
          <w:rFonts w:asciiTheme="majorHAnsi" w:hAnsiTheme="majorHAnsi" w:cs="Arial"/>
          <w:color w:val="000000"/>
          <w:sz w:val="28"/>
          <w:szCs w:val="28"/>
        </w:rPr>
      </w:pPr>
      <w:r w:rsidRPr="005C59A0">
        <w:rPr>
          <w:rFonts w:asciiTheme="majorHAnsi" w:hAnsiTheme="majorHAnsi" w:cs="Arial"/>
          <w:color w:val="000000"/>
          <w:sz w:val="28"/>
          <w:szCs w:val="28"/>
        </w:rPr>
        <w:t>Διαβητικό πόδι είναι μια πάθηση που οφείλεται στον σακχαρώδη διαβήτη και αφορά την αιμάτωση του εν λόγω άκρου. Κατ’ αυτήν επηρεάζεται η αρτηριακή αιμάτωση με αποτέλεσμα τη διαταραχή της αρχιτεκτονικής του άκρου ποδός και πιθανά συνεπακόλουθα τη φλεγμονή και την αυξημένη πιθανότητα για γάγγραινα. Ο </w:t>
      </w:r>
      <w:r w:rsidRPr="005C59A0">
        <w:rPr>
          <w:rStyle w:val="a9"/>
          <w:rFonts w:asciiTheme="majorHAnsi" w:hAnsiTheme="majorHAnsi" w:cs="Arial"/>
          <w:color w:val="000000"/>
          <w:sz w:val="28"/>
          <w:szCs w:val="28"/>
        </w:rPr>
        <w:t>Παγκόσμιος Οργανισμό Υγείας</w:t>
      </w:r>
      <w:r w:rsidRPr="005C59A0">
        <w:rPr>
          <w:rFonts w:asciiTheme="majorHAnsi" w:hAnsiTheme="majorHAnsi" w:cs="Arial"/>
          <w:color w:val="000000"/>
          <w:sz w:val="28"/>
          <w:szCs w:val="28"/>
        </w:rPr>
        <w:t xml:space="preserve"> ορίζει ως </w:t>
      </w:r>
      <w:r w:rsidRPr="005C59A0">
        <w:rPr>
          <w:rFonts w:asciiTheme="majorHAnsi" w:hAnsiTheme="majorHAnsi" w:cs="Arial"/>
          <w:b/>
          <w:color w:val="000000"/>
          <w:sz w:val="28"/>
          <w:szCs w:val="28"/>
        </w:rPr>
        <w:t xml:space="preserve">«διαβητικό πόδι» </w:t>
      </w:r>
      <w:r w:rsidRPr="005C59A0">
        <w:rPr>
          <w:rFonts w:asciiTheme="majorHAnsi" w:hAnsiTheme="majorHAnsi" w:cs="Arial"/>
          <w:color w:val="000000"/>
          <w:sz w:val="28"/>
          <w:szCs w:val="28"/>
        </w:rPr>
        <w:t>το πόδι ασθενούς με σακχαρώδη διαβήτη όταν παρουσιάζει επιπλοκές όπως: εξέλκωση, λοίμωξη των ιστών, ή περιφερειακή νευροπάθεια ή διαβητική αρτηριοπάθεια.</w:t>
      </w:r>
    </w:p>
    <w:p w:rsidR="005C59A0" w:rsidRDefault="005C59A0" w:rsidP="005C59A0">
      <w:pPr>
        <w:pStyle w:val="Web"/>
        <w:shd w:val="clear" w:color="auto" w:fill="FFFFFF"/>
        <w:spacing w:before="0" w:beforeAutospacing="0" w:after="150" w:afterAutospacing="0"/>
        <w:jc w:val="both"/>
        <w:rPr>
          <w:rFonts w:asciiTheme="majorHAnsi" w:hAnsiTheme="majorHAnsi" w:cs="Arial"/>
          <w:color w:val="000000"/>
          <w:sz w:val="28"/>
          <w:szCs w:val="28"/>
        </w:rPr>
      </w:pPr>
      <w:r w:rsidRPr="005C59A0">
        <w:rPr>
          <w:rStyle w:val="a9"/>
          <w:rFonts w:asciiTheme="majorHAnsi" w:hAnsiTheme="majorHAnsi" w:cs="Arial"/>
          <w:color w:val="000000"/>
          <w:sz w:val="28"/>
          <w:szCs w:val="28"/>
        </w:rPr>
        <w:sym w:font="Wingdings" w:char="F0E0"/>
      </w:r>
      <w:r>
        <w:rPr>
          <w:rStyle w:val="a9"/>
          <w:rFonts w:asciiTheme="majorHAnsi" w:hAnsiTheme="majorHAnsi" w:cs="Arial"/>
          <w:color w:val="000000"/>
          <w:sz w:val="28"/>
          <w:szCs w:val="28"/>
        </w:rPr>
        <w:t xml:space="preserve"> </w:t>
      </w:r>
      <w:r w:rsidRPr="005C59A0">
        <w:rPr>
          <w:rFonts w:asciiTheme="majorHAnsi" w:hAnsiTheme="majorHAnsi" w:cs="Arial"/>
          <w:color w:val="000000"/>
          <w:sz w:val="28"/>
          <w:szCs w:val="28"/>
        </w:rPr>
        <w:t>Ο σακχαρώδης διαβήτης προκαλεί εναπόθεση διαφόρων συστατικών στο τοίχωμα των αρτηριών, τη λεγόμενη αρτηριοσκληρωτική πλάκα. Αυτή προκαλεί </w:t>
      </w:r>
      <w:r w:rsidRPr="005C59A0">
        <w:rPr>
          <w:rStyle w:val="a9"/>
          <w:rFonts w:asciiTheme="majorHAnsi" w:hAnsiTheme="majorHAnsi" w:cs="Arial"/>
          <w:color w:val="000000"/>
          <w:sz w:val="28"/>
          <w:szCs w:val="28"/>
        </w:rPr>
        <w:t>στένωση</w:t>
      </w:r>
      <w:r w:rsidRPr="005C59A0">
        <w:rPr>
          <w:rFonts w:asciiTheme="majorHAnsi" w:hAnsiTheme="majorHAnsi" w:cs="Arial"/>
          <w:color w:val="000000"/>
          <w:sz w:val="28"/>
          <w:szCs w:val="28"/>
        </w:rPr>
        <w:t> της αρτηρίας οπότε η παροχή σε αίμα περιφερικότερα από το σημείο της στένωσης μειώνεται. Όσο η βλαπτική επίδραση του διαβήτη συνεχίζεται, η στένωση αυξάνεται και μπορεί να εξελιχθεί σε πλήρη </w:t>
      </w:r>
      <w:r w:rsidRPr="005C59A0">
        <w:rPr>
          <w:rStyle w:val="a9"/>
          <w:rFonts w:asciiTheme="majorHAnsi" w:hAnsiTheme="majorHAnsi" w:cs="Arial"/>
          <w:color w:val="000000"/>
          <w:sz w:val="28"/>
          <w:szCs w:val="28"/>
        </w:rPr>
        <w:t>θρόμβωση</w:t>
      </w:r>
      <w:r>
        <w:rPr>
          <w:rFonts w:asciiTheme="majorHAnsi" w:hAnsiTheme="majorHAnsi" w:cs="Arial"/>
          <w:color w:val="000000"/>
          <w:sz w:val="28"/>
          <w:szCs w:val="28"/>
        </w:rPr>
        <w:t> της αρτηρίας, με συνέπεια την παντελή</w:t>
      </w:r>
      <w:r w:rsidRPr="005C59A0">
        <w:rPr>
          <w:rFonts w:asciiTheme="majorHAnsi" w:hAnsiTheme="majorHAnsi" w:cs="Arial"/>
          <w:color w:val="000000"/>
          <w:sz w:val="28"/>
          <w:szCs w:val="28"/>
        </w:rPr>
        <w:t xml:space="preserve"> αδυναμία ροής αίματος περιφερικά και </w:t>
      </w:r>
      <w:r>
        <w:rPr>
          <w:rFonts w:asciiTheme="majorHAnsi" w:hAnsiTheme="majorHAnsi" w:cs="Arial"/>
          <w:color w:val="000000"/>
          <w:sz w:val="28"/>
          <w:szCs w:val="28"/>
        </w:rPr>
        <w:t xml:space="preserve">τη </w:t>
      </w:r>
      <w:r w:rsidRPr="005C59A0">
        <w:rPr>
          <w:rFonts w:asciiTheme="majorHAnsi" w:hAnsiTheme="majorHAnsi" w:cs="Arial"/>
          <w:color w:val="000000"/>
          <w:sz w:val="28"/>
          <w:szCs w:val="28"/>
        </w:rPr>
        <w:t xml:space="preserve">δυσμενή πρόγνωση για τη βιωσιμότητα του ποδιού. </w:t>
      </w:r>
    </w:p>
    <w:p w:rsidR="005C59A0" w:rsidRPr="005C59A0" w:rsidRDefault="005C59A0" w:rsidP="005C59A0">
      <w:pPr>
        <w:pStyle w:val="Web"/>
        <w:shd w:val="clear" w:color="auto" w:fill="FFFFFF"/>
        <w:spacing w:before="0" w:beforeAutospacing="0" w:after="150" w:afterAutospacing="0"/>
        <w:jc w:val="both"/>
        <w:rPr>
          <w:rFonts w:asciiTheme="majorHAnsi" w:hAnsiTheme="majorHAnsi" w:cs="Arial"/>
          <w:color w:val="000000"/>
          <w:sz w:val="28"/>
          <w:szCs w:val="28"/>
        </w:rPr>
      </w:pPr>
      <w:r w:rsidRPr="005C59A0">
        <w:rPr>
          <w:rFonts w:asciiTheme="majorHAnsi" w:hAnsiTheme="majorHAnsi" w:cs="Arial"/>
          <w:color w:val="000000"/>
          <w:sz w:val="28"/>
          <w:szCs w:val="28"/>
        </w:rPr>
        <w:t xml:space="preserve">Όταν εκδηλώνεται η περιφερική διαβητική νευροπάθεια, μια επιπλοκή του διαβήτη που έχει ως αποτέλεσμα την καταστροφή των νεύρων με επακόλουθο την απώλεια της αίσθησης του πόνου και συνέπεια τους αλλεπάλληλους και συχνούς τραυματισμούς, αυξάνεται και η πιθανότητα κινδύνου </w:t>
      </w:r>
      <w:r w:rsidRPr="005C59A0">
        <w:rPr>
          <w:rFonts w:asciiTheme="majorHAnsi" w:hAnsiTheme="majorHAnsi" w:cs="Arial"/>
          <w:b/>
          <w:color w:val="000000"/>
          <w:sz w:val="28"/>
          <w:szCs w:val="28"/>
        </w:rPr>
        <w:t>διαβητικού ποδιού</w:t>
      </w:r>
      <w:r w:rsidRPr="005C59A0">
        <w:rPr>
          <w:rFonts w:asciiTheme="majorHAnsi" w:hAnsiTheme="majorHAnsi" w:cs="Arial"/>
          <w:color w:val="000000"/>
          <w:sz w:val="28"/>
          <w:szCs w:val="28"/>
        </w:rPr>
        <w:t xml:space="preserve">. Παράγοντες που ευνοούν την εκδήλωση της περιφερικής διαβητικής νευροπάθειας είναι ο </w:t>
      </w:r>
      <w:r w:rsidRPr="005C59A0">
        <w:rPr>
          <w:rFonts w:asciiTheme="majorHAnsi" w:hAnsiTheme="majorHAnsi" w:cs="Arial"/>
          <w:color w:val="000000"/>
          <w:sz w:val="28"/>
          <w:szCs w:val="28"/>
          <w:u w:val="single"/>
        </w:rPr>
        <w:t>μη ρυθμισμένος σακχαρώδης διαβήτης</w:t>
      </w:r>
      <w:r w:rsidRPr="005C59A0">
        <w:rPr>
          <w:rFonts w:asciiTheme="majorHAnsi" w:hAnsiTheme="majorHAnsi" w:cs="Arial"/>
          <w:color w:val="000000"/>
          <w:sz w:val="28"/>
          <w:szCs w:val="28"/>
        </w:rPr>
        <w:t xml:space="preserve">, το </w:t>
      </w:r>
      <w:r w:rsidRPr="005C59A0">
        <w:rPr>
          <w:rFonts w:asciiTheme="majorHAnsi" w:hAnsiTheme="majorHAnsi" w:cs="Arial"/>
          <w:color w:val="000000"/>
          <w:sz w:val="28"/>
          <w:szCs w:val="28"/>
          <w:u w:val="single"/>
        </w:rPr>
        <w:t>κάπνισμα</w:t>
      </w:r>
      <w:r w:rsidRPr="005C59A0">
        <w:rPr>
          <w:rFonts w:asciiTheme="majorHAnsi" w:hAnsiTheme="majorHAnsi" w:cs="Arial"/>
          <w:color w:val="000000"/>
          <w:sz w:val="28"/>
          <w:szCs w:val="28"/>
        </w:rPr>
        <w:t xml:space="preserve"> και η </w:t>
      </w:r>
      <w:r w:rsidRPr="005C59A0">
        <w:rPr>
          <w:rFonts w:asciiTheme="majorHAnsi" w:hAnsiTheme="majorHAnsi" w:cs="Arial"/>
          <w:color w:val="000000"/>
          <w:sz w:val="28"/>
          <w:szCs w:val="28"/>
          <w:u w:val="single"/>
        </w:rPr>
        <w:t>υπερλιπιδαιμία</w:t>
      </w:r>
      <w:r w:rsidRPr="005C59A0">
        <w:rPr>
          <w:rFonts w:asciiTheme="majorHAnsi" w:hAnsiTheme="majorHAnsi" w:cs="Arial"/>
          <w:color w:val="000000"/>
          <w:sz w:val="28"/>
          <w:szCs w:val="28"/>
        </w:rPr>
        <w:t>.</w:t>
      </w:r>
    </w:p>
    <w:p w:rsidR="005C59A0" w:rsidRPr="005C59A0" w:rsidRDefault="005C59A0" w:rsidP="005C59A0">
      <w:pPr>
        <w:pStyle w:val="Web"/>
        <w:shd w:val="clear" w:color="auto" w:fill="FFFFFF"/>
        <w:spacing w:before="0" w:beforeAutospacing="0" w:after="150" w:afterAutospacing="0"/>
        <w:jc w:val="both"/>
        <w:rPr>
          <w:rFonts w:asciiTheme="majorHAnsi" w:hAnsiTheme="majorHAnsi" w:cs="Arial"/>
          <w:color w:val="000000"/>
          <w:sz w:val="28"/>
          <w:szCs w:val="28"/>
        </w:rPr>
      </w:pPr>
      <w:r w:rsidRPr="005C59A0">
        <w:rPr>
          <w:rStyle w:val="a9"/>
          <w:rFonts w:asciiTheme="majorHAnsi" w:hAnsiTheme="majorHAnsi" w:cs="Arial"/>
          <w:color w:val="000000"/>
          <w:sz w:val="28"/>
          <w:szCs w:val="28"/>
        </w:rPr>
        <w:t>Συμπτώματα</w:t>
      </w:r>
    </w:p>
    <w:p w:rsidR="005C59A0" w:rsidRPr="005C59A0" w:rsidRDefault="005C59A0" w:rsidP="005C59A0">
      <w:pPr>
        <w:pStyle w:val="Web"/>
        <w:shd w:val="clear" w:color="auto" w:fill="FFFFFF"/>
        <w:spacing w:before="0" w:beforeAutospacing="0" w:after="150" w:afterAutospacing="0"/>
        <w:jc w:val="both"/>
        <w:rPr>
          <w:rFonts w:asciiTheme="majorHAnsi" w:hAnsiTheme="majorHAnsi" w:cs="Arial"/>
          <w:color w:val="000000"/>
          <w:sz w:val="28"/>
          <w:szCs w:val="28"/>
        </w:rPr>
      </w:pPr>
      <w:r>
        <w:rPr>
          <w:rFonts w:asciiTheme="majorHAnsi" w:hAnsiTheme="majorHAnsi" w:cs="Arial"/>
          <w:color w:val="000000"/>
          <w:sz w:val="28"/>
          <w:szCs w:val="28"/>
        </w:rPr>
        <w:t xml:space="preserve">Τα βασικότερα συμπτώματα </w:t>
      </w:r>
      <w:r w:rsidRPr="005C59A0">
        <w:rPr>
          <w:rFonts w:asciiTheme="majorHAnsi" w:hAnsiTheme="majorHAnsi" w:cs="Arial"/>
          <w:color w:val="000000"/>
          <w:sz w:val="28"/>
          <w:szCs w:val="28"/>
        </w:rPr>
        <w:t>είναι:</w:t>
      </w:r>
    </w:p>
    <w:p w:rsidR="005C59A0" w:rsidRPr="005C59A0" w:rsidRDefault="005C59A0" w:rsidP="0015071E">
      <w:pPr>
        <w:numPr>
          <w:ilvl w:val="0"/>
          <w:numId w:val="1"/>
        </w:numPr>
        <w:shd w:val="clear" w:color="auto" w:fill="FFFFFF"/>
        <w:spacing w:before="100" w:beforeAutospacing="1" w:after="100" w:afterAutospacing="1" w:line="360" w:lineRule="atLeast"/>
        <w:ind w:left="375"/>
        <w:rPr>
          <w:rFonts w:asciiTheme="majorHAnsi" w:hAnsiTheme="majorHAnsi" w:cs="Arial"/>
          <w:color w:val="000000"/>
          <w:sz w:val="28"/>
          <w:szCs w:val="28"/>
        </w:rPr>
      </w:pPr>
      <w:r w:rsidRPr="005C59A0">
        <w:rPr>
          <w:rFonts w:asciiTheme="majorHAnsi" w:hAnsiTheme="majorHAnsi" w:cs="Arial"/>
          <w:color w:val="000000"/>
          <w:sz w:val="28"/>
          <w:szCs w:val="28"/>
        </w:rPr>
        <w:t>Πρησμένο και ερεθισμένο πόδι</w:t>
      </w:r>
    </w:p>
    <w:p w:rsidR="005C59A0" w:rsidRPr="005C59A0" w:rsidRDefault="005C59A0" w:rsidP="0015071E">
      <w:pPr>
        <w:numPr>
          <w:ilvl w:val="0"/>
          <w:numId w:val="1"/>
        </w:numPr>
        <w:shd w:val="clear" w:color="auto" w:fill="FFFFFF"/>
        <w:spacing w:before="100" w:beforeAutospacing="1" w:after="100" w:afterAutospacing="1" w:line="360" w:lineRule="atLeast"/>
        <w:ind w:left="375"/>
        <w:rPr>
          <w:rFonts w:asciiTheme="majorHAnsi" w:hAnsiTheme="majorHAnsi" w:cs="Arial"/>
          <w:color w:val="000000"/>
          <w:sz w:val="28"/>
          <w:szCs w:val="28"/>
        </w:rPr>
      </w:pPr>
      <w:r w:rsidRPr="005C59A0">
        <w:rPr>
          <w:rFonts w:asciiTheme="majorHAnsi" w:hAnsiTheme="majorHAnsi" w:cs="Arial"/>
          <w:color w:val="000000"/>
          <w:sz w:val="28"/>
          <w:szCs w:val="28"/>
        </w:rPr>
        <w:t>Λείο και ερυθρό πόδι</w:t>
      </w:r>
    </w:p>
    <w:p w:rsidR="005C59A0" w:rsidRPr="005C59A0" w:rsidRDefault="005C59A0" w:rsidP="0015071E">
      <w:pPr>
        <w:numPr>
          <w:ilvl w:val="0"/>
          <w:numId w:val="1"/>
        </w:numPr>
        <w:shd w:val="clear" w:color="auto" w:fill="FFFFFF"/>
        <w:spacing w:before="100" w:beforeAutospacing="1" w:after="100" w:afterAutospacing="1" w:line="360" w:lineRule="atLeast"/>
        <w:ind w:left="375"/>
        <w:rPr>
          <w:rFonts w:asciiTheme="majorHAnsi" w:hAnsiTheme="majorHAnsi" w:cs="Arial"/>
          <w:color w:val="000000"/>
          <w:sz w:val="28"/>
          <w:szCs w:val="28"/>
        </w:rPr>
      </w:pPr>
      <w:r w:rsidRPr="005C59A0">
        <w:rPr>
          <w:rFonts w:asciiTheme="majorHAnsi" w:hAnsiTheme="majorHAnsi" w:cs="Arial"/>
          <w:color w:val="000000"/>
          <w:sz w:val="28"/>
          <w:szCs w:val="28"/>
        </w:rPr>
        <w:t>Φουσκάλες ή κάλοι στο πόδι</w:t>
      </w:r>
    </w:p>
    <w:p w:rsidR="005C59A0" w:rsidRPr="005C59A0" w:rsidRDefault="005C59A0" w:rsidP="0015071E">
      <w:pPr>
        <w:numPr>
          <w:ilvl w:val="0"/>
          <w:numId w:val="1"/>
        </w:numPr>
        <w:shd w:val="clear" w:color="auto" w:fill="FFFFFF"/>
        <w:spacing w:before="100" w:beforeAutospacing="1" w:after="100" w:afterAutospacing="1" w:line="360" w:lineRule="atLeast"/>
        <w:ind w:left="375"/>
        <w:rPr>
          <w:rFonts w:asciiTheme="majorHAnsi" w:hAnsiTheme="majorHAnsi" w:cs="Arial"/>
          <w:color w:val="000000"/>
          <w:sz w:val="28"/>
          <w:szCs w:val="28"/>
        </w:rPr>
      </w:pPr>
      <w:r w:rsidRPr="005C59A0">
        <w:rPr>
          <w:rFonts w:asciiTheme="majorHAnsi" w:hAnsiTheme="majorHAnsi" w:cs="Arial"/>
          <w:color w:val="000000"/>
          <w:sz w:val="28"/>
          <w:szCs w:val="28"/>
        </w:rPr>
        <w:t>Ξηροδερμία</w:t>
      </w:r>
    </w:p>
    <w:p w:rsidR="005C59A0" w:rsidRPr="005C59A0" w:rsidRDefault="005C59A0" w:rsidP="0015071E">
      <w:pPr>
        <w:numPr>
          <w:ilvl w:val="0"/>
          <w:numId w:val="1"/>
        </w:numPr>
        <w:shd w:val="clear" w:color="auto" w:fill="FFFFFF"/>
        <w:spacing w:before="100" w:beforeAutospacing="1" w:after="100" w:afterAutospacing="1" w:line="360" w:lineRule="atLeast"/>
        <w:ind w:left="375"/>
        <w:rPr>
          <w:rFonts w:asciiTheme="majorHAnsi" w:hAnsiTheme="majorHAnsi" w:cs="Arial"/>
          <w:color w:val="000000"/>
          <w:sz w:val="28"/>
          <w:szCs w:val="28"/>
        </w:rPr>
      </w:pPr>
      <w:r w:rsidRPr="005C59A0">
        <w:rPr>
          <w:rFonts w:asciiTheme="majorHAnsi" w:hAnsiTheme="majorHAnsi" w:cs="Arial"/>
          <w:color w:val="000000"/>
          <w:sz w:val="28"/>
          <w:szCs w:val="28"/>
        </w:rPr>
        <w:t>Μελανιασμένο πόδι ή και το αντίθετο, δηλαδή αποχρωματισμός του ποδιού</w:t>
      </w:r>
    </w:p>
    <w:p w:rsidR="005C59A0" w:rsidRPr="005C59A0" w:rsidRDefault="005C59A0" w:rsidP="0015071E">
      <w:pPr>
        <w:numPr>
          <w:ilvl w:val="0"/>
          <w:numId w:val="1"/>
        </w:numPr>
        <w:shd w:val="clear" w:color="auto" w:fill="FFFFFF"/>
        <w:spacing w:before="100" w:beforeAutospacing="1" w:after="100" w:afterAutospacing="1" w:line="360" w:lineRule="atLeast"/>
        <w:ind w:left="375"/>
        <w:rPr>
          <w:rFonts w:asciiTheme="majorHAnsi" w:hAnsiTheme="majorHAnsi" w:cs="Arial"/>
          <w:color w:val="000000"/>
          <w:sz w:val="28"/>
          <w:szCs w:val="28"/>
        </w:rPr>
      </w:pPr>
      <w:r w:rsidRPr="005C59A0">
        <w:rPr>
          <w:rFonts w:asciiTheme="majorHAnsi" w:hAnsiTheme="majorHAnsi" w:cs="Arial"/>
          <w:color w:val="000000"/>
          <w:sz w:val="28"/>
          <w:szCs w:val="28"/>
        </w:rPr>
        <w:t xml:space="preserve">Έλκος ή έλκη </w:t>
      </w:r>
      <w:r>
        <w:rPr>
          <w:rFonts w:asciiTheme="majorHAnsi" w:hAnsiTheme="majorHAnsi" w:cs="Arial"/>
          <w:color w:val="000000"/>
          <w:sz w:val="28"/>
          <w:szCs w:val="28"/>
        </w:rPr>
        <w:t xml:space="preserve">στο </w:t>
      </w:r>
      <w:r w:rsidRPr="005C59A0">
        <w:rPr>
          <w:rFonts w:asciiTheme="majorHAnsi" w:hAnsiTheme="majorHAnsi" w:cs="Arial"/>
          <w:color w:val="000000"/>
          <w:sz w:val="28"/>
          <w:szCs w:val="28"/>
        </w:rPr>
        <w:t>πόδι</w:t>
      </w:r>
    </w:p>
    <w:p w:rsidR="005C59A0" w:rsidRPr="005C59A0" w:rsidRDefault="005C59A0" w:rsidP="0015071E">
      <w:pPr>
        <w:numPr>
          <w:ilvl w:val="0"/>
          <w:numId w:val="1"/>
        </w:numPr>
        <w:shd w:val="clear" w:color="auto" w:fill="FFFFFF"/>
        <w:spacing w:before="100" w:beforeAutospacing="1" w:after="100" w:afterAutospacing="1" w:line="360" w:lineRule="atLeast"/>
        <w:ind w:left="375"/>
        <w:rPr>
          <w:rFonts w:asciiTheme="majorHAnsi" w:hAnsiTheme="majorHAnsi" w:cs="Arial"/>
          <w:color w:val="000000"/>
          <w:sz w:val="28"/>
          <w:szCs w:val="28"/>
        </w:rPr>
      </w:pPr>
      <w:r w:rsidRPr="005C59A0">
        <w:rPr>
          <w:rFonts w:asciiTheme="majorHAnsi" w:hAnsiTheme="majorHAnsi" w:cs="Arial"/>
          <w:color w:val="000000"/>
          <w:sz w:val="28"/>
          <w:szCs w:val="28"/>
        </w:rPr>
        <w:t>Πτώση των τριχών του ποδιού.</w:t>
      </w:r>
    </w:p>
    <w:p w:rsidR="005C59A0" w:rsidRDefault="005C59A0" w:rsidP="005C59A0">
      <w:pPr>
        <w:pStyle w:val="Web"/>
        <w:shd w:val="clear" w:color="auto" w:fill="FFFFFF"/>
        <w:spacing w:before="0" w:beforeAutospacing="0" w:after="150" w:afterAutospacing="0"/>
        <w:jc w:val="both"/>
        <w:rPr>
          <w:rStyle w:val="a9"/>
          <w:rFonts w:asciiTheme="majorHAnsi" w:hAnsiTheme="majorHAnsi" w:cs="Arial"/>
          <w:color w:val="000000"/>
          <w:sz w:val="28"/>
          <w:szCs w:val="28"/>
        </w:rPr>
      </w:pPr>
    </w:p>
    <w:p w:rsidR="005C59A0" w:rsidRDefault="005C59A0" w:rsidP="005C59A0">
      <w:pPr>
        <w:pStyle w:val="Web"/>
        <w:shd w:val="clear" w:color="auto" w:fill="FFFFFF"/>
        <w:spacing w:before="0" w:beforeAutospacing="0" w:after="150" w:afterAutospacing="0"/>
        <w:jc w:val="both"/>
        <w:rPr>
          <w:rStyle w:val="a9"/>
          <w:rFonts w:asciiTheme="majorHAnsi" w:hAnsiTheme="majorHAnsi" w:cs="Arial"/>
          <w:color w:val="000000"/>
          <w:sz w:val="28"/>
          <w:szCs w:val="28"/>
        </w:rPr>
      </w:pPr>
    </w:p>
    <w:p w:rsidR="005C59A0" w:rsidRDefault="005C59A0" w:rsidP="005C59A0">
      <w:pPr>
        <w:pStyle w:val="Web"/>
        <w:shd w:val="clear" w:color="auto" w:fill="FFFFFF"/>
        <w:spacing w:before="0" w:beforeAutospacing="0" w:after="150" w:afterAutospacing="0"/>
        <w:jc w:val="both"/>
        <w:rPr>
          <w:rStyle w:val="a9"/>
          <w:rFonts w:asciiTheme="majorHAnsi" w:hAnsiTheme="majorHAnsi" w:cs="Arial"/>
          <w:color w:val="000000"/>
          <w:sz w:val="28"/>
          <w:szCs w:val="28"/>
        </w:rPr>
      </w:pPr>
    </w:p>
    <w:p w:rsidR="005C59A0" w:rsidRDefault="005C59A0" w:rsidP="005C59A0">
      <w:pPr>
        <w:pStyle w:val="Web"/>
        <w:shd w:val="clear" w:color="auto" w:fill="FFFFFF"/>
        <w:spacing w:before="0" w:beforeAutospacing="0" w:after="150" w:afterAutospacing="0"/>
        <w:jc w:val="both"/>
        <w:rPr>
          <w:rStyle w:val="a9"/>
          <w:rFonts w:asciiTheme="majorHAnsi" w:hAnsiTheme="majorHAnsi" w:cs="Arial"/>
          <w:color w:val="000000"/>
          <w:sz w:val="28"/>
          <w:szCs w:val="28"/>
        </w:rPr>
      </w:pPr>
    </w:p>
    <w:p w:rsidR="005C59A0" w:rsidRPr="005C59A0" w:rsidRDefault="005C59A0" w:rsidP="005C59A0">
      <w:pPr>
        <w:pStyle w:val="Web"/>
        <w:shd w:val="clear" w:color="auto" w:fill="FFFFFF"/>
        <w:spacing w:before="0" w:beforeAutospacing="0" w:after="150" w:afterAutospacing="0"/>
        <w:jc w:val="both"/>
        <w:rPr>
          <w:rFonts w:asciiTheme="majorHAnsi" w:hAnsiTheme="majorHAnsi" w:cs="Arial"/>
          <w:color w:val="000000"/>
          <w:sz w:val="28"/>
          <w:szCs w:val="28"/>
        </w:rPr>
      </w:pPr>
      <w:r w:rsidRPr="005C59A0">
        <w:rPr>
          <w:rStyle w:val="a9"/>
          <w:rFonts w:asciiTheme="majorHAnsi" w:hAnsiTheme="majorHAnsi" w:cs="Arial"/>
          <w:color w:val="000000"/>
          <w:sz w:val="28"/>
          <w:szCs w:val="28"/>
        </w:rPr>
        <w:lastRenderedPageBreak/>
        <w:t>Αντιμετώπιση</w:t>
      </w:r>
    </w:p>
    <w:p w:rsidR="005C59A0" w:rsidRPr="005C59A0" w:rsidRDefault="005C59A0" w:rsidP="005C59A0">
      <w:pPr>
        <w:pStyle w:val="Web"/>
        <w:shd w:val="clear" w:color="auto" w:fill="FFFFFF"/>
        <w:spacing w:before="0" w:beforeAutospacing="0" w:after="150" w:afterAutospacing="0"/>
        <w:jc w:val="both"/>
        <w:rPr>
          <w:rFonts w:asciiTheme="majorHAnsi" w:hAnsiTheme="majorHAnsi" w:cs="Arial"/>
          <w:color w:val="000000"/>
          <w:sz w:val="28"/>
          <w:szCs w:val="28"/>
        </w:rPr>
      </w:pPr>
      <w:r w:rsidRPr="005C59A0">
        <w:rPr>
          <w:rFonts w:asciiTheme="majorHAnsi" w:hAnsiTheme="majorHAnsi" w:cs="Arial"/>
          <w:color w:val="000000"/>
          <w:sz w:val="28"/>
          <w:szCs w:val="28"/>
        </w:rPr>
        <w:t>Η σύγχρονη αντιμετώπιση του διαβητικού ποδιού ο στόχος είναι η αποφυγή της επιδείνωσης και η αποσυμφόρηση των συμπτωμάτων.</w:t>
      </w:r>
      <w:r w:rsidR="00A92A53">
        <w:rPr>
          <w:rFonts w:asciiTheme="majorHAnsi" w:hAnsiTheme="majorHAnsi" w:cs="Arial"/>
          <w:color w:val="000000"/>
          <w:sz w:val="28"/>
          <w:szCs w:val="28"/>
        </w:rPr>
        <w:t xml:space="preserve"> Στόχοι είναι:</w:t>
      </w:r>
    </w:p>
    <w:p w:rsidR="00A92A53" w:rsidRDefault="00A92A53" w:rsidP="0015071E">
      <w:pPr>
        <w:pStyle w:val="Web"/>
        <w:numPr>
          <w:ilvl w:val="0"/>
          <w:numId w:val="2"/>
        </w:numPr>
        <w:shd w:val="clear" w:color="auto" w:fill="FFFFFF"/>
        <w:spacing w:before="0" w:beforeAutospacing="0" w:after="150" w:afterAutospacing="0"/>
        <w:jc w:val="both"/>
        <w:rPr>
          <w:rFonts w:asciiTheme="majorHAnsi" w:hAnsiTheme="majorHAnsi" w:cs="Arial"/>
          <w:color w:val="000000"/>
          <w:sz w:val="28"/>
          <w:szCs w:val="28"/>
        </w:rPr>
      </w:pPr>
      <w:r>
        <w:rPr>
          <w:rFonts w:asciiTheme="majorHAnsi" w:hAnsiTheme="majorHAnsi" w:cs="Arial"/>
          <w:color w:val="000000"/>
          <w:sz w:val="28"/>
          <w:szCs w:val="28"/>
        </w:rPr>
        <w:t>Η</w:t>
      </w:r>
      <w:r w:rsidR="005C59A0" w:rsidRPr="005C59A0">
        <w:rPr>
          <w:rFonts w:asciiTheme="majorHAnsi" w:hAnsiTheme="majorHAnsi" w:cs="Arial"/>
          <w:color w:val="000000"/>
          <w:sz w:val="28"/>
          <w:szCs w:val="28"/>
        </w:rPr>
        <w:t xml:space="preserve"> καλή </w:t>
      </w:r>
      <w:r w:rsidR="005C59A0" w:rsidRPr="005C59A0">
        <w:rPr>
          <w:rStyle w:val="a9"/>
          <w:rFonts w:asciiTheme="majorHAnsi" w:hAnsiTheme="majorHAnsi" w:cs="Arial"/>
          <w:color w:val="000000"/>
          <w:sz w:val="28"/>
          <w:szCs w:val="28"/>
        </w:rPr>
        <w:t>ρύθμιση του σακχάρου</w:t>
      </w:r>
      <w:r w:rsidR="005C59A0" w:rsidRPr="005C59A0">
        <w:rPr>
          <w:rFonts w:asciiTheme="majorHAnsi" w:hAnsiTheme="majorHAnsi" w:cs="Arial"/>
          <w:color w:val="000000"/>
          <w:sz w:val="28"/>
          <w:szCs w:val="28"/>
        </w:rPr>
        <w:t xml:space="preserve"> έτσι ώστε να επιβραδυνθεί η συσσώρευση της αρτηριοσκληρωτικής πλάκας στο τοίχωμα των αρτηριών. </w:t>
      </w:r>
    </w:p>
    <w:p w:rsidR="005C59A0" w:rsidRPr="00915CEE" w:rsidRDefault="005C59A0" w:rsidP="0015071E">
      <w:pPr>
        <w:pStyle w:val="Web"/>
        <w:numPr>
          <w:ilvl w:val="0"/>
          <w:numId w:val="2"/>
        </w:numPr>
        <w:shd w:val="clear" w:color="auto" w:fill="FFFFFF"/>
        <w:spacing w:before="0" w:beforeAutospacing="0" w:after="150" w:afterAutospacing="0"/>
        <w:jc w:val="both"/>
        <w:rPr>
          <w:rFonts w:asciiTheme="majorHAnsi" w:hAnsiTheme="majorHAnsi" w:cs="Arial"/>
          <w:color w:val="000000"/>
          <w:sz w:val="28"/>
          <w:szCs w:val="28"/>
        </w:rPr>
      </w:pPr>
      <w:r w:rsidRPr="005C59A0">
        <w:rPr>
          <w:rFonts w:asciiTheme="majorHAnsi" w:hAnsiTheme="majorHAnsi" w:cs="Arial"/>
          <w:color w:val="000000"/>
          <w:sz w:val="28"/>
          <w:szCs w:val="28"/>
        </w:rPr>
        <w:t>Οι υπάρχουσες αρτηριακές βλάβες να αντιμετωπιστούν στα πλαίσιο της αγγειοχειρουργικής, είτε με </w:t>
      </w:r>
      <w:r w:rsidRPr="005C59A0">
        <w:rPr>
          <w:rStyle w:val="a9"/>
          <w:rFonts w:asciiTheme="majorHAnsi" w:hAnsiTheme="majorHAnsi" w:cs="Arial"/>
          <w:color w:val="000000"/>
          <w:sz w:val="28"/>
          <w:szCs w:val="28"/>
        </w:rPr>
        <w:t>κλασικές χειρουργικές τεχνικές</w:t>
      </w:r>
      <w:r w:rsidRPr="005C59A0">
        <w:rPr>
          <w:rFonts w:asciiTheme="majorHAnsi" w:hAnsiTheme="majorHAnsi" w:cs="Arial"/>
          <w:color w:val="000000"/>
          <w:sz w:val="28"/>
          <w:szCs w:val="28"/>
        </w:rPr>
        <w:t>, είτε με τις </w:t>
      </w:r>
      <w:r w:rsidRPr="005C59A0">
        <w:rPr>
          <w:rStyle w:val="a9"/>
          <w:rFonts w:asciiTheme="majorHAnsi" w:hAnsiTheme="majorHAnsi" w:cs="Arial"/>
          <w:color w:val="000000"/>
          <w:sz w:val="28"/>
          <w:szCs w:val="28"/>
        </w:rPr>
        <w:t>σύγχρονες ενδοαγγειακές τεχνικές</w:t>
      </w:r>
      <w:r w:rsidRPr="005C59A0">
        <w:rPr>
          <w:rFonts w:asciiTheme="majorHAnsi" w:hAnsiTheme="majorHAnsi" w:cs="Arial"/>
          <w:color w:val="000000"/>
          <w:sz w:val="28"/>
          <w:szCs w:val="28"/>
        </w:rPr>
        <w:t>, που προσφέρουν στο διαβητικό ασθενή το πλεονέ</w:t>
      </w:r>
      <w:r w:rsidR="00A92A53">
        <w:rPr>
          <w:rFonts w:asciiTheme="majorHAnsi" w:hAnsiTheme="majorHAnsi" w:cs="Arial"/>
          <w:color w:val="000000"/>
          <w:sz w:val="28"/>
          <w:szCs w:val="28"/>
        </w:rPr>
        <w:t>κτημα των λιγότερων επιπλοκών.</w:t>
      </w:r>
    </w:p>
    <w:p w:rsidR="00A92A53" w:rsidRPr="00A92A53" w:rsidRDefault="00A92A53" w:rsidP="00915CEE">
      <w:pPr>
        <w:pStyle w:val="Web"/>
        <w:shd w:val="clear" w:color="auto" w:fill="FFFFFF"/>
        <w:spacing w:before="0" w:beforeAutospacing="0" w:after="0" w:afterAutospacing="0"/>
        <w:jc w:val="both"/>
        <w:rPr>
          <w:rStyle w:val="a9"/>
          <w:rFonts w:asciiTheme="majorHAnsi" w:hAnsiTheme="majorHAnsi" w:cs="Arial"/>
          <w:b w:val="0"/>
          <w:sz w:val="28"/>
          <w:szCs w:val="28"/>
        </w:rPr>
      </w:pPr>
      <w:r w:rsidRPr="00A92A53">
        <w:rPr>
          <w:rFonts w:asciiTheme="majorHAnsi" w:hAnsiTheme="majorHAnsi" w:cs="Arial"/>
          <w:b/>
          <w:sz w:val="28"/>
          <w:szCs w:val="28"/>
        </w:rPr>
        <w:t>Τρόποι</w:t>
      </w:r>
      <w:r w:rsidRPr="00A92A53">
        <w:rPr>
          <w:rStyle w:val="a9"/>
          <w:rFonts w:asciiTheme="majorHAnsi" w:hAnsiTheme="majorHAnsi" w:cs="Arial"/>
          <w:b w:val="0"/>
          <w:sz w:val="28"/>
          <w:szCs w:val="28"/>
        </w:rPr>
        <w:t xml:space="preserve"> </w:t>
      </w:r>
      <w:r w:rsidRPr="00A92A53">
        <w:rPr>
          <w:rStyle w:val="a9"/>
          <w:rFonts w:asciiTheme="majorHAnsi" w:hAnsiTheme="majorHAnsi" w:cs="Arial"/>
          <w:sz w:val="28"/>
          <w:szCs w:val="28"/>
        </w:rPr>
        <w:t>προστασίας του διαβητικού ποδιού:</w:t>
      </w:r>
    </w:p>
    <w:p w:rsidR="00A92A53" w:rsidRPr="00A92A53" w:rsidRDefault="00A92A53" w:rsidP="00915CEE">
      <w:pPr>
        <w:pStyle w:val="Web"/>
        <w:shd w:val="clear" w:color="auto" w:fill="FFFFFF"/>
        <w:spacing w:before="0" w:beforeAutospacing="0" w:after="0" w:afterAutospacing="0"/>
        <w:jc w:val="both"/>
        <w:rPr>
          <w:rFonts w:asciiTheme="majorHAnsi" w:hAnsiTheme="majorHAnsi" w:cs="Arial"/>
          <w:b/>
          <w:sz w:val="28"/>
          <w:szCs w:val="28"/>
        </w:rPr>
      </w:pPr>
    </w:p>
    <w:p w:rsidR="00A92A53" w:rsidRPr="00A92A53" w:rsidRDefault="00A92A53" w:rsidP="00915CEE">
      <w:pPr>
        <w:pStyle w:val="Web"/>
        <w:shd w:val="clear" w:color="auto" w:fill="FFFFFF"/>
        <w:spacing w:before="0" w:beforeAutospacing="0" w:after="0" w:afterAutospacing="0"/>
        <w:jc w:val="both"/>
        <w:rPr>
          <w:rFonts w:asciiTheme="majorHAnsi" w:hAnsiTheme="majorHAnsi" w:cs="Arial"/>
          <w:sz w:val="28"/>
          <w:szCs w:val="28"/>
        </w:rPr>
      </w:pPr>
      <w:r w:rsidRPr="00A92A53">
        <w:rPr>
          <w:rFonts w:asciiTheme="majorHAnsi" w:hAnsiTheme="majorHAnsi" w:cs="Arial"/>
          <w:sz w:val="28"/>
          <w:szCs w:val="28"/>
        </w:rPr>
        <w:t>1. Άνετα και μαλακά παπούτσια που δεν πιέζουν το πόδι</w:t>
      </w:r>
    </w:p>
    <w:p w:rsidR="00A92A53" w:rsidRPr="00A92A53" w:rsidRDefault="00A92A53" w:rsidP="00915CEE">
      <w:pPr>
        <w:pStyle w:val="Web"/>
        <w:shd w:val="clear" w:color="auto" w:fill="FFFFFF"/>
        <w:spacing w:before="0" w:beforeAutospacing="0" w:after="0" w:afterAutospacing="0" w:line="276" w:lineRule="auto"/>
        <w:jc w:val="both"/>
        <w:rPr>
          <w:rFonts w:asciiTheme="majorHAnsi" w:hAnsiTheme="majorHAnsi" w:cs="Arial"/>
          <w:sz w:val="28"/>
          <w:szCs w:val="28"/>
        </w:rPr>
      </w:pPr>
      <w:r w:rsidRPr="00A92A53">
        <w:rPr>
          <w:rFonts w:asciiTheme="majorHAnsi" w:hAnsiTheme="majorHAnsi" w:cs="Arial"/>
          <w:sz w:val="28"/>
          <w:szCs w:val="28"/>
        </w:rPr>
        <w:t>2. Όχι ξυπόλητο περπάτημα</w:t>
      </w:r>
    </w:p>
    <w:p w:rsidR="00A92A53" w:rsidRPr="00A92A53" w:rsidRDefault="00A92A53" w:rsidP="00915CEE">
      <w:pPr>
        <w:pStyle w:val="Web"/>
        <w:shd w:val="clear" w:color="auto" w:fill="FFFFFF"/>
        <w:spacing w:before="0" w:beforeAutospacing="0" w:after="0" w:afterAutospacing="0" w:line="276" w:lineRule="auto"/>
        <w:jc w:val="both"/>
        <w:rPr>
          <w:rFonts w:asciiTheme="majorHAnsi" w:hAnsiTheme="majorHAnsi" w:cs="Arial"/>
          <w:sz w:val="28"/>
          <w:szCs w:val="28"/>
        </w:rPr>
      </w:pPr>
      <w:r w:rsidRPr="00A92A53">
        <w:rPr>
          <w:rFonts w:asciiTheme="majorHAnsi" w:hAnsiTheme="majorHAnsi" w:cs="Arial"/>
          <w:sz w:val="28"/>
          <w:szCs w:val="28"/>
        </w:rPr>
        <w:t>3. Καθημερινό πλύσιμο με σαπούνι</w:t>
      </w:r>
    </w:p>
    <w:p w:rsidR="00A92A53" w:rsidRPr="00A92A53" w:rsidRDefault="00A92A53" w:rsidP="00915CEE">
      <w:pPr>
        <w:pStyle w:val="Web"/>
        <w:shd w:val="clear" w:color="auto" w:fill="FFFFFF"/>
        <w:spacing w:before="0" w:beforeAutospacing="0" w:after="0" w:afterAutospacing="0" w:line="276" w:lineRule="auto"/>
        <w:jc w:val="both"/>
        <w:rPr>
          <w:rFonts w:asciiTheme="majorHAnsi" w:hAnsiTheme="majorHAnsi" w:cs="Arial"/>
          <w:sz w:val="28"/>
          <w:szCs w:val="28"/>
        </w:rPr>
      </w:pPr>
      <w:r w:rsidRPr="00A92A53">
        <w:rPr>
          <w:rFonts w:asciiTheme="majorHAnsi" w:hAnsiTheme="majorHAnsi" w:cs="Arial"/>
          <w:sz w:val="28"/>
          <w:szCs w:val="28"/>
        </w:rPr>
        <w:t>4. Προσεκτική περιποίηση νυχιών</w:t>
      </w:r>
    </w:p>
    <w:p w:rsidR="00A92A53" w:rsidRDefault="00A92A53" w:rsidP="00915CEE">
      <w:pPr>
        <w:pStyle w:val="Web"/>
        <w:shd w:val="clear" w:color="auto" w:fill="FFFFFF"/>
        <w:spacing w:before="0" w:beforeAutospacing="0" w:after="0" w:afterAutospacing="0" w:line="276" w:lineRule="auto"/>
        <w:jc w:val="both"/>
        <w:rPr>
          <w:rFonts w:asciiTheme="majorHAnsi" w:hAnsiTheme="majorHAnsi" w:cs="Arial"/>
          <w:sz w:val="28"/>
          <w:szCs w:val="28"/>
        </w:rPr>
      </w:pPr>
      <w:r w:rsidRPr="00A92A53">
        <w:rPr>
          <w:rFonts w:asciiTheme="majorHAnsi" w:hAnsiTheme="majorHAnsi" w:cs="Arial"/>
          <w:sz w:val="28"/>
          <w:szCs w:val="28"/>
        </w:rPr>
        <w:t xml:space="preserve">5. </w:t>
      </w:r>
      <w:r>
        <w:rPr>
          <w:rFonts w:asciiTheme="majorHAnsi" w:hAnsiTheme="majorHAnsi" w:cs="Arial"/>
          <w:sz w:val="28"/>
          <w:szCs w:val="28"/>
        </w:rPr>
        <w:t>Έλεγχος και ρύθμιση του διαβήτη</w:t>
      </w:r>
    </w:p>
    <w:p w:rsidR="00A92A53" w:rsidRDefault="00A92A53" w:rsidP="00A92A53">
      <w:pPr>
        <w:pStyle w:val="Web"/>
        <w:shd w:val="clear" w:color="auto" w:fill="FFFFFF"/>
        <w:spacing w:before="0" w:beforeAutospacing="0" w:after="0" w:afterAutospacing="0" w:line="360" w:lineRule="auto"/>
        <w:jc w:val="both"/>
        <w:rPr>
          <w:rFonts w:asciiTheme="majorHAnsi" w:hAnsiTheme="majorHAnsi" w:cs="Arial"/>
          <w:sz w:val="28"/>
          <w:szCs w:val="28"/>
        </w:rPr>
      </w:pPr>
    </w:p>
    <w:p w:rsidR="00A92A53" w:rsidRPr="00A92A53" w:rsidRDefault="00A92A53" w:rsidP="00915CEE">
      <w:pPr>
        <w:rPr>
          <w:rFonts w:asciiTheme="majorHAnsi" w:hAnsiTheme="majorHAnsi" w:cs="Tahoma"/>
          <w:b/>
          <w:color w:val="39AD73"/>
          <w:sz w:val="28"/>
          <w:szCs w:val="28"/>
        </w:rPr>
      </w:pPr>
      <w:r w:rsidRPr="00A92A53">
        <w:rPr>
          <w:rFonts w:asciiTheme="majorHAnsi" w:hAnsiTheme="majorHAnsi" w:cs="Tahoma"/>
          <w:b/>
          <w:color w:val="39AD73"/>
          <w:sz w:val="28"/>
          <w:szCs w:val="28"/>
        </w:rPr>
        <w:t>ΔΙΑΤΡΟΦΙΚΕΣ ΟΔΗΓΙΕΣ ΓΙΑ ΣΑΚΧΑΡΩΔΗ ΔΙΑΒΗΤΗ</w:t>
      </w:r>
    </w:p>
    <w:p w:rsidR="00A92A53" w:rsidRPr="00A92A53" w:rsidRDefault="00A92A53" w:rsidP="00915CEE">
      <w:pPr>
        <w:jc w:val="center"/>
        <w:rPr>
          <w:rFonts w:asciiTheme="majorHAnsi" w:hAnsiTheme="majorHAnsi" w:cs="Tahoma"/>
          <w:b/>
          <w:color w:val="008000"/>
          <w:sz w:val="28"/>
          <w:szCs w:val="28"/>
        </w:rPr>
      </w:pPr>
    </w:p>
    <w:p w:rsidR="00A92A53" w:rsidRDefault="00A92A53" w:rsidP="00915CEE">
      <w:pPr>
        <w:jc w:val="both"/>
        <w:rPr>
          <w:rFonts w:asciiTheme="majorHAnsi" w:hAnsiTheme="majorHAnsi" w:cs="Tahoma"/>
          <w:sz w:val="28"/>
          <w:szCs w:val="28"/>
        </w:rPr>
      </w:pPr>
      <w:r w:rsidRPr="00A92A53">
        <w:rPr>
          <w:rFonts w:asciiTheme="majorHAnsi" w:hAnsiTheme="majorHAnsi" w:cs="Tahoma"/>
          <w:sz w:val="28"/>
          <w:szCs w:val="28"/>
          <w:lang w:val="en-US"/>
        </w:rPr>
        <w:t>O</w:t>
      </w:r>
      <w:r w:rsidRPr="00A92A53">
        <w:rPr>
          <w:rFonts w:asciiTheme="majorHAnsi" w:hAnsiTheme="majorHAnsi" w:cs="Tahoma"/>
          <w:sz w:val="28"/>
          <w:szCs w:val="28"/>
        </w:rPr>
        <w:t xml:space="preserve">ι διατροφικές απαιτήσεις των διαβητικών είναι ίδιες με εκείνες του υπόλοιπου πληθυσμού. </w:t>
      </w:r>
    </w:p>
    <w:p w:rsidR="00A92A53" w:rsidRPr="00A92A53" w:rsidRDefault="00A92A53" w:rsidP="00915CEE">
      <w:pPr>
        <w:jc w:val="both"/>
        <w:rPr>
          <w:rFonts w:asciiTheme="majorHAnsi" w:hAnsiTheme="majorHAnsi" w:cs="Tahoma"/>
          <w:sz w:val="28"/>
          <w:szCs w:val="28"/>
        </w:rPr>
      </w:pPr>
      <w:r w:rsidRPr="00A92A53">
        <w:rPr>
          <w:rFonts w:asciiTheme="majorHAnsi" w:hAnsiTheme="majorHAnsi" w:cs="Tahoma"/>
          <w:sz w:val="28"/>
          <w:szCs w:val="28"/>
          <w:lang w:val="en-US"/>
        </w:rPr>
        <w:t>H</w:t>
      </w:r>
      <w:r w:rsidRPr="00A92A53">
        <w:rPr>
          <w:rFonts w:asciiTheme="majorHAnsi" w:hAnsiTheme="majorHAnsi" w:cs="Tahoma"/>
          <w:sz w:val="28"/>
          <w:szCs w:val="28"/>
        </w:rPr>
        <w:t xml:space="preserve"> βασική προϋπόθεση για την ορθή διατροφή των διαβητικών είναι η κατανάλωση μικρών και συχνών γευμάτων, περίπου 5-6 γευμάτων / ημέρα. </w:t>
      </w:r>
    </w:p>
    <w:p w:rsidR="00A92A53" w:rsidRPr="00A92A53" w:rsidRDefault="00A92A53" w:rsidP="00A92A53">
      <w:pPr>
        <w:jc w:val="both"/>
        <w:rPr>
          <w:rFonts w:asciiTheme="majorHAnsi" w:hAnsiTheme="majorHAnsi" w:cs="Tahoma"/>
          <w:sz w:val="28"/>
          <w:szCs w:val="28"/>
        </w:rPr>
      </w:pPr>
    </w:p>
    <w:p w:rsidR="00A92A53" w:rsidRPr="00915CEE" w:rsidRDefault="00A92A53" w:rsidP="00A92A53">
      <w:pPr>
        <w:jc w:val="both"/>
        <w:rPr>
          <w:rFonts w:asciiTheme="majorHAnsi" w:hAnsiTheme="majorHAnsi" w:cs="Tahoma"/>
          <w:b/>
          <w:sz w:val="28"/>
          <w:szCs w:val="28"/>
        </w:rPr>
      </w:pPr>
      <w:r w:rsidRPr="00915CEE">
        <w:rPr>
          <w:rFonts w:asciiTheme="majorHAnsi" w:hAnsiTheme="majorHAnsi" w:cs="Tahoma"/>
          <w:b/>
          <w:sz w:val="28"/>
          <w:szCs w:val="28"/>
        </w:rPr>
        <w:t xml:space="preserve">ΔΙΑΤΡΟΦΙΚΕΣ ΣΥΣΤΑΣΕΙΣ </w:t>
      </w:r>
    </w:p>
    <w:p w:rsidR="00A92A53" w:rsidRPr="00915CEE" w:rsidRDefault="00A92A53" w:rsidP="00A92A53">
      <w:pPr>
        <w:jc w:val="both"/>
        <w:rPr>
          <w:rFonts w:asciiTheme="majorHAnsi" w:hAnsiTheme="majorHAnsi" w:cs="Tahoma"/>
          <w:b/>
          <w:i/>
          <w:sz w:val="28"/>
          <w:szCs w:val="28"/>
        </w:rPr>
      </w:pPr>
    </w:p>
    <w:p w:rsidR="00A92A53" w:rsidRPr="00915CEE" w:rsidRDefault="00A92A53" w:rsidP="00A92A53">
      <w:pPr>
        <w:jc w:val="both"/>
        <w:rPr>
          <w:rFonts w:asciiTheme="majorHAnsi" w:hAnsiTheme="majorHAnsi" w:cs="Tahoma"/>
          <w:b/>
          <w:sz w:val="28"/>
          <w:szCs w:val="28"/>
        </w:rPr>
      </w:pPr>
      <w:r w:rsidRPr="00915CEE">
        <w:rPr>
          <w:rFonts w:asciiTheme="majorHAnsi" w:hAnsiTheme="majorHAnsi" w:cs="Tahoma"/>
          <w:b/>
          <w:sz w:val="28"/>
          <w:szCs w:val="28"/>
        </w:rPr>
        <w:t>Υδατάνθρακες</w:t>
      </w:r>
    </w:p>
    <w:p w:rsidR="00A92A53" w:rsidRPr="00A92A53" w:rsidRDefault="00A92A53" w:rsidP="00A92A53">
      <w:pPr>
        <w:jc w:val="both"/>
        <w:rPr>
          <w:rFonts w:asciiTheme="majorHAnsi" w:hAnsiTheme="majorHAnsi" w:cs="Tahoma"/>
          <w:b/>
          <w:i/>
          <w:sz w:val="28"/>
          <w:szCs w:val="28"/>
        </w:rPr>
      </w:pPr>
      <w:r w:rsidRPr="00A92A53">
        <w:rPr>
          <w:rFonts w:asciiTheme="majorHAnsi" w:hAnsiTheme="majorHAnsi" w:cs="Tahoma"/>
          <w:sz w:val="28"/>
          <w:szCs w:val="28"/>
        </w:rPr>
        <w:t xml:space="preserve">Μία διατροφή πλούσια σε σύνθετους υδατάνθρακες (δημητριακά ολικής αλέσεως, αμυλούχες τροφές, όσπρια, φρούτα και λαχανικά) συνιστάται σε άτομα με διαβήτη, ενώ οι απλοί υδατάνθρακες και η ζάχαρη περιορίζονται λόγω της ακραίας επίδρασής τους στο επίπεδο του σακχάρου στο αίμα. Τα διαβητικά άτομα μπορούν να καταναλώνουν τροφές υδατανθράκων με χαμηλό «γλυκαιμικό δείκτη», το οποίο σημαίνει, τροφές που προκαλούν μικρές αλλαγές στο σάκχαρο του αίματος. Οι σύνθετοι υδατάνθρακες γενικά διαθέτουν χαμηλότερο γλυκαιμικό δείκτη από ότι οι απλοί υδατάνθρακες. Τρόφιμα με χαμηλό γλυκαιμικό δείκτη είναι </w:t>
      </w:r>
      <w:r w:rsidRPr="00915CEE">
        <w:rPr>
          <w:rFonts w:asciiTheme="majorHAnsi" w:hAnsiTheme="majorHAnsi" w:cs="Tahoma"/>
          <w:b/>
          <w:sz w:val="28"/>
          <w:szCs w:val="28"/>
        </w:rPr>
        <w:t>τα λαχανικά,</w:t>
      </w:r>
      <w:r w:rsidRPr="00915CEE">
        <w:rPr>
          <w:rFonts w:asciiTheme="majorHAnsi" w:hAnsiTheme="majorHAnsi" w:cs="Tahoma"/>
          <w:sz w:val="28"/>
          <w:szCs w:val="28"/>
        </w:rPr>
        <w:t xml:space="preserve"> </w:t>
      </w:r>
      <w:r w:rsidRPr="00915CEE">
        <w:rPr>
          <w:rFonts w:asciiTheme="majorHAnsi" w:hAnsiTheme="majorHAnsi" w:cs="Tahoma"/>
          <w:b/>
          <w:sz w:val="28"/>
          <w:szCs w:val="28"/>
        </w:rPr>
        <w:t>τα μήλα, τα αχλάδια, τα πορτοκάλια −τα όξινα είναι καλύτερα−, τα ροδάκινα, τα γκρειπ−φρουτ, οι φακές, το άπαχο τυρί, το άπαχο γιαούρτι και το γάλα, το αυγό  κ.ά.</w:t>
      </w:r>
    </w:p>
    <w:p w:rsidR="00A92A53" w:rsidRPr="00A92A53" w:rsidRDefault="00A92A53" w:rsidP="00A92A53">
      <w:pPr>
        <w:jc w:val="both"/>
        <w:rPr>
          <w:rFonts w:asciiTheme="majorHAnsi" w:hAnsiTheme="majorHAnsi" w:cs="Tahoma"/>
          <w:sz w:val="28"/>
          <w:szCs w:val="28"/>
        </w:rPr>
      </w:pPr>
    </w:p>
    <w:p w:rsidR="00A92A53" w:rsidRPr="00915CEE" w:rsidRDefault="00A92A53" w:rsidP="00A92A53">
      <w:pPr>
        <w:jc w:val="both"/>
        <w:rPr>
          <w:rFonts w:asciiTheme="majorHAnsi" w:hAnsiTheme="majorHAnsi" w:cs="Tahoma"/>
          <w:b/>
          <w:sz w:val="28"/>
          <w:szCs w:val="28"/>
        </w:rPr>
      </w:pPr>
      <w:r w:rsidRPr="00915CEE">
        <w:rPr>
          <w:rFonts w:asciiTheme="majorHAnsi" w:hAnsiTheme="majorHAnsi" w:cs="Tahoma"/>
          <w:b/>
          <w:sz w:val="28"/>
          <w:szCs w:val="28"/>
        </w:rPr>
        <w:lastRenderedPageBreak/>
        <w:t xml:space="preserve">Φυτικές ίνες  </w:t>
      </w:r>
    </w:p>
    <w:p w:rsidR="00A92A53" w:rsidRPr="00A92A53" w:rsidRDefault="00A92A53" w:rsidP="00A92A53">
      <w:pPr>
        <w:jc w:val="both"/>
        <w:rPr>
          <w:rFonts w:asciiTheme="majorHAnsi" w:hAnsiTheme="majorHAnsi" w:cs="Tahoma"/>
          <w:sz w:val="28"/>
          <w:szCs w:val="28"/>
        </w:rPr>
      </w:pPr>
      <w:r w:rsidRPr="00A92A53">
        <w:rPr>
          <w:rFonts w:asciiTheme="majorHAnsi" w:hAnsiTheme="majorHAnsi" w:cs="Tahoma"/>
          <w:sz w:val="28"/>
          <w:szCs w:val="28"/>
        </w:rPr>
        <w:t xml:space="preserve">Η κατανάλωση φυτικών ινών μειώνει τα μεταγευματική γλυκαιμία καθώς την ολική και την </w:t>
      </w:r>
      <w:r w:rsidRPr="00A92A53">
        <w:rPr>
          <w:rFonts w:asciiTheme="majorHAnsi" w:hAnsiTheme="majorHAnsi" w:cs="Tahoma"/>
          <w:sz w:val="28"/>
          <w:szCs w:val="28"/>
          <w:lang w:val="en-US"/>
        </w:rPr>
        <w:t>LDL</w:t>
      </w:r>
      <w:r w:rsidRPr="00A92A53">
        <w:rPr>
          <w:rFonts w:asciiTheme="majorHAnsi" w:hAnsiTheme="majorHAnsi" w:cs="Tahoma"/>
          <w:sz w:val="28"/>
          <w:szCs w:val="28"/>
        </w:rPr>
        <w:t>− χοληστερόλη. Τροφές πλούσιες σε φυτικές ίνες είναι τα όσπρια, τα φρούτα και τα λαχανικά, τα δημητριακά, κ.ά.</w:t>
      </w:r>
    </w:p>
    <w:p w:rsidR="00A92A53" w:rsidRPr="00A92A53" w:rsidRDefault="00A92A53" w:rsidP="00A92A53">
      <w:pPr>
        <w:jc w:val="both"/>
        <w:rPr>
          <w:rFonts w:asciiTheme="majorHAnsi" w:hAnsiTheme="majorHAnsi" w:cs="Tahoma"/>
          <w:sz w:val="28"/>
          <w:szCs w:val="28"/>
        </w:rPr>
      </w:pPr>
    </w:p>
    <w:p w:rsidR="00A92A53" w:rsidRPr="00915CEE" w:rsidRDefault="00A92A53" w:rsidP="00A92A53">
      <w:pPr>
        <w:jc w:val="both"/>
        <w:rPr>
          <w:rFonts w:asciiTheme="majorHAnsi" w:hAnsiTheme="majorHAnsi" w:cs="Tahoma"/>
          <w:b/>
          <w:sz w:val="28"/>
          <w:szCs w:val="28"/>
        </w:rPr>
      </w:pPr>
      <w:r w:rsidRPr="00915CEE">
        <w:rPr>
          <w:rFonts w:asciiTheme="majorHAnsi" w:hAnsiTheme="majorHAnsi" w:cs="Tahoma"/>
          <w:b/>
          <w:sz w:val="28"/>
          <w:szCs w:val="28"/>
        </w:rPr>
        <w:t>Λιπίδια</w:t>
      </w:r>
    </w:p>
    <w:p w:rsidR="00A92A53" w:rsidRPr="00A92A53" w:rsidRDefault="00A92A53" w:rsidP="00A92A53">
      <w:pPr>
        <w:jc w:val="both"/>
        <w:rPr>
          <w:rFonts w:asciiTheme="majorHAnsi" w:hAnsiTheme="majorHAnsi" w:cs="Tahoma"/>
          <w:sz w:val="28"/>
          <w:szCs w:val="28"/>
        </w:rPr>
      </w:pPr>
      <w:r w:rsidRPr="00A92A53">
        <w:rPr>
          <w:rFonts w:asciiTheme="majorHAnsi" w:hAnsiTheme="majorHAnsi" w:cs="Tahoma"/>
          <w:sz w:val="28"/>
          <w:szCs w:val="28"/>
        </w:rPr>
        <w:t xml:space="preserve">Να αποφεύγεται η κατανάλωση λιπιδίων ζωικής προέλευσης. Η κατανάλωση ελαιόλαδου (μονοακόρεστα λιπαρά) και ψαριών (ω−3 λιπαρών οξέων) ενθαρρύνεται τόσο σε μη διαβητικά όσο και στα διαβητικά άτομα. </w:t>
      </w:r>
    </w:p>
    <w:p w:rsidR="00A92A53" w:rsidRPr="00A92A53" w:rsidRDefault="00A92A53" w:rsidP="00A92A53">
      <w:pPr>
        <w:jc w:val="both"/>
        <w:rPr>
          <w:rFonts w:asciiTheme="majorHAnsi" w:hAnsiTheme="majorHAnsi" w:cs="Tahoma"/>
          <w:i/>
          <w:color w:val="008000"/>
          <w:sz w:val="28"/>
          <w:szCs w:val="28"/>
        </w:rPr>
      </w:pPr>
    </w:p>
    <w:p w:rsidR="00A92A53" w:rsidRPr="00915CEE" w:rsidRDefault="00A92A53" w:rsidP="00A92A53">
      <w:pPr>
        <w:jc w:val="both"/>
        <w:rPr>
          <w:rFonts w:asciiTheme="majorHAnsi" w:hAnsiTheme="majorHAnsi" w:cs="Tahoma"/>
          <w:b/>
          <w:sz w:val="28"/>
          <w:szCs w:val="28"/>
        </w:rPr>
      </w:pPr>
      <w:r w:rsidRPr="00915CEE">
        <w:rPr>
          <w:rFonts w:asciiTheme="majorHAnsi" w:hAnsiTheme="majorHAnsi" w:cs="Tahoma"/>
          <w:b/>
          <w:sz w:val="28"/>
          <w:szCs w:val="28"/>
        </w:rPr>
        <w:t>Πρωτεΐνες</w:t>
      </w:r>
    </w:p>
    <w:p w:rsidR="00A92A53" w:rsidRPr="00A92A53" w:rsidRDefault="00A92A53" w:rsidP="00A92A53">
      <w:pPr>
        <w:jc w:val="both"/>
        <w:rPr>
          <w:rFonts w:asciiTheme="majorHAnsi" w:hAnsiTheme="majorHAnsi" w:cs="Tahoma"/>
          <w:sz w:val="28"/>
          <w:szCs w:val="28"/>
        </w:rPr>
      </w:pPr>
      <w:r w:rsidRPr="00A92A53">
        <w:rPr>
          <w:rFonts w:asciiTheme="majorHAnsi" w:hAnsiTheme="majorHAnsi" w:cs="Tahoma"/>
          <w:sz w:val="28"/>
          <w:szCs w:val="28"/>
        </w:rPr>
        <w:t>Από τις πρωτεϊνούχες τροφές συνιστάται συχνότερα η κατανάλωση κοτόπουλου και ψαριού και λιγότερο για τα παχιά κρέατα, κυρίως για την περιεκτικότητά τους σε ζωικά λίπη και χοληστερίνη.</w:t>
      </w:r>
    </w:p>
    <w:p w:rsidR="00A92A53" w:rsidRPr="00A92A53" w:rsidRDefault="00A92A53" w:rsidP="00A92A53">
      <w:pPr>
        <w:jc w:val="both"/>
        <w:rPr>
          <w:rFonts w:asciiTheme="majorHAnsi" w:hAnsiTheme="majorHAnsi" w:cs="Tahoma"/>
          <w:sz w:val="28"/>
          <w:szCs w:val="28"/>
        </w:rPr>
      </w:pPr>
    </w:p>
    <w:p w:rsidR="00A92A53" w:rsidRPr="00915CEE" w:rsidRDefault="00A92A53" w:rsidP="00A92A53">
      <w:pPr>
        <w:jc w:val="both"/>
        <w:rPr>
          <w:rFonts w:asciiTheme="majorHAnsi" w:hAnsiTheme="majorHAnsi" w:cs="Tahoma"/>
          <w:b/>
          <w:sz w:val="28"/>
          <w:szCs w:val="28"/>
        </w:rPr>
      </w:pPr>
      <w:r w:rsidRPr="00915CEE">
        <w:rPr>
          <w:rFonts w:asciiTheme="majorHAnsi" w:hAnsiTheme="majorHAnsi" w:cs="Tahoma"/>
          <w:b/>
          <w:sz w:val="28"/>
          <w:szCs w:val="28"/>
        </w:rPr>
        <w:t>Αλάτι</w:t>
      </w:r>
    </w:p>
    <w:p w:rsidR="00A92A53" w:rsidRPr="00A92A53" w:rsidRDefault="00A92A53" w:rsidP="00A92A53">
      <w:pPr>
        <w:jc w:val="both"/>
        <w:rPr>
          <w:rFonts w:asciiTheme="majorHAnsi" w:hAnsiTheme="majorHAnsi" w:cs="Tahoma"/>
          <w:sz w:val="28"/>
          <w:szCs w:val="28"/>
        </w:rPr>
      </w:pPr>
      <w:r w:rsidRPr="00A92A53">
        <w:rPr>
          <w:rFonts w:asciiTheme="majorHAnsi" w:hAnsiTheme="majorHAnsi" w:cs="Tahoma"/>
          <w:sz w:val="28"/>
          <w:szCs w:val="28"/>
        </w:rPr>
        <w:t xml:space="preserve">Η κατανάλωση αλατιού και γενικά των αλμυρών τροφίμων να γίνεται με μέτρο. Η συνολική πρόσληψη αλατιού δεν πρέπει να υπερβαίνει τα </w:t>
      </w:r>
      <w:smartTag w:uri="urn:schemas-microsoft-com:office:smarttags" w:element="metricconverter">
        <w:smartTagPr>
          <w:attr w:name="ProductID" w:val="5 γρ."/>
        </w:smartTagPr>
        <w:r w:rsidRPr="00A92A53">
          <w:rPr>
            <w:rFonts w:asciiTheme="majorHAnsi" w:hAnsiTheme="majorHAnsi" w:cs="Tahoma"/>
            <w:sz w:val="28"/>
            <w:szCs w:val="28"/>
          </w:rPr>
          <w:t>5 γρ.</w:t>
        </w:r>
      </w:smartTag>
      <w:r w:rsidRPr="00A92A53">
        <w:rPr>
          <w:rFonts w:asciiTheme="majorHAnsi" w:hAnsiTheme="majorHAnsi" w:cs="Tahoma"/>
          <w:sz w:val="28"/>
          <w:szCs w:val="28"/>
        </w:rPr>
        <w:t xml:space="preserve"> ημερησίως.</w:t>
      </w:r>
    </w:p>
    <w:p w:rsidR="00A92A53" w:rsidRPr="00A92A53" w:rsidRDefault="00A92A53" w:rsidP="00A92A53">
      <w:pPr>
        <w:jc w:val="both"/>
        <w:rPr>
          <w:rFonts w:asciiTheme="majorHAnsi" w:hAnsiTheme="majorHAnsi" w:cs="Tahoma"/>
          <w:sz w:val="28"/>
          <w:szCs w:val="28"/>
        </w:rPr>
      </w:pPr>
    </w:p>
    <w:p w:rsidR="00A92A53" w:rsidRPr="00915CEE" w:rsidRDefault="00A92A53" w:rsidP="00A92A53">
      <w:pPr>
        <w:jc w:val="both"/>
        <w:rPr>
          <w:rFonts w:asciiTheme="majorHAnsi" w:hAnsiTheme="majorHAnsi" w:cs="Tahoma"/>
          <w:b/>
          <w:sz w:val="28"/>
          <w:szCs w:val="28"/>
        </w:rPr>
      </w:pPr>
      <w:r w:rsidRPr="00915CEE">
        <w:rPr>
          <w:rFonts w:asciiTheme="majorHAnsi" w:hAnsiTheme="majorHAnsi" w:cs="Tahoma"/>
          <w:b/>
          <w:sz w:val="28"/>
          <w:szCs w:val="28"/>
        </w:rPr>
        <w:t>Οινόπνευμα</w:t>
      </w:r>
    </w:p>
    <w:p w:rsidR="00A92A53" w:rsidRPr="00A92A53" w:rsidRDefault="00A92A53" w:rsidP="00A92A53">
      <w:pPr>
        <w:jc w:val="both"/>
        <w:rPr>
          <w:rFonts w:asciiTheme="majorHAnsi" w:hAnsiTheme="majorHAnsi" w:cs="Tahoma"/>
          <w:sz w:val="28"/>
          <w:szCs w:val="28"/>
        </w:rPr>
      </w:pPr>
      <w:r w:rsidRPr="00A92A53">
        <w:rPr>
          <w:rFonts w:asciiTheme="majorHAnsi" w:hAnsiTheme="majorHAnsi" w:cs="Tahoma"/>
          <w:sz w:val="28"/>
          <w:szCs w:val="28"/>
        </w:rPr>
        <w:t xml:space="preserve">Το αλκοόλ είναι προτιμότερο να αποφεύγεται και ιδιαίτερα ποτών που περιέχουν ζαχαρωμένα μίγματα, λικέρ και επιδόρπια ποτά, τα οποία είναι συνήθως πλούσια σε υδατάνθρακες. </w:t>
      </w:r>
    </w:p>
    <w:p w:rsidR="00A92A53" w:rsidRPr="00915CEE" w:rsidRDefault="00A92A53" w:rsidP="00A92A53">
      <w:pPr>
        <w:jc w:val="both"/>
        <w:rPr>
          <w:rFonts w:asciiTheme="majorHAnsi" w:hAnsiTheme="majorHAnsi" w:cs="Tahoma"/>
          <w:i/>
          <w:color w:val="39AD73"/>
          <w:sz w:val="28"/>
          <w:szCs w:val="28"/>
        </w:rPr>
      </w:pPr>
    </w:p>
    <w:p w:rsidR="00A92A53" w:rsidRPr="00915CEE" w:rsidRDefault="00A92A53" w:rsidP="00A92A53">
      <w:pPr>
        <w:jc w:val="both"/>
        <w:rPr>
          <w:rFonts w:asciiTheme="majorHAnsi" w:hAnsiTheme="majorHAnsi" w:cs="Tahoma"/>
          <w:b/>
          <w:sz w:val="28"/>
          <w:szCs w:val="28"/>
        </w:rPr>
      </w:pPr>
      <w:r w:rsidRPr="00915CEE">
        <w:rPr>
          <w:rFonts w:asciiTheme="majorHAnsi" w:hAnsiTheme="majorHAnsi" w:cs="Tahoma"/>
          <w:b/>
          <w:sz w:val="28"/>
          <w:szCs w:val="28"/>
        </w:rPr>
        <w:t>Τροφές που επιτρέπονται και απαγορεύονται</w:t>
      </w:r>
    </w:p>
    <w:p w:rsidR="00A92A53" w:rsidRPr="00A92A53" w:rsidRDefault="00A92A53" w:rsidP="00A92A53">
      <w:pPr>
        <w:jc w:val="both"/>
        <w:rPr>
          <w:rFonts w:asciiTheme="majorHAnsi" w:hAnsiTheme="majorHAnsi" w:cs="Tahoma"/>
          <w:sz w:val="28"/>
          <w:szCs w:val="28"/>
        </w:rPr>
      </w:pPr>
      <w:r w:rsidRPr="00A92A53">
        <w:rPr>
          <w:rFonts w:asciiTheme="majorHAnsi" w:hAnsiTheme="majorHAnsi" w:cs="Tahoma"/>
          <w:sz w:val="28"/>
          <w:szCs w:val="28"/>
        </w:rPr>
        <w:t xml:space="preserve">Το εβδομαδιαίο μενού πρέπει να είναι πλούσιο σε </w:t>
      </w:r>
      <w:r w:rsidRPr="00A92A53">
        <w:rPr>
          <w:rFonts w:asciiTheme="majorHAnsi" w:hAnsiTheme="majorHAnsi" w:cs="Tahoma"/>
          <w:b/>
          <w:i/>
          <w:sz w:val="28"/>
          <w:szCs w:val="28"/>
        </w:rPr>
        <w:t>λαχανικά, φρούτα, όσπρια, δημητριακά ολικής αλέσεως, ψάρια, πουλερικά, άπαχο μοσχαρίσιο κρέας και γαλακτοκομικά με χαμηλά λιπαρά</w:t>
      </w:r>
      <w:r w:rsidRPr="00A92A53">
        <w:rPr>
          <w:rFonts w:asciiTheme="majorHAnsi" w:hAnsiTheme="majorHAnsi" w:cs="Tahoma"/>
          <w:sz w:val="28"/>
          <w:szCs w:val="28"/>
        </w:rPr>
        <w:t xml:space="preserve">, ενώ σπανιότερα σε αρνάκι ή χοιρινό και όχι πάνω από 2 αυγά την εβδομάδα σε άτομα που δεν παρουσιάζουν υψηλή συγκέντρωση χοληστερόλης στο αίμα. </w:t>
      </w:r>
      <w:r w:rsidRPr="00A92A53">
        <w:rPr>
          <w:rFonts w:asciiTheme="majorHAnsi" w:hAnsiTheme="majorHAnsi" w:cs="Tahoma"/>
          <w:b/>
          <w:i/>
          <w:sz w:val="28"/>
          <w:szCs w:val="28"/>
        </w:rPr>
        <w:t>Τροφές που πρέπει να αποφεύγονται είναι ζάχαρη, γλυκά, γλυκόζη, φρουκτόζη, σορβιτόλη, σοκολάτες, παγωτά, γλυκές κομπόστες, καραμέλες, μαρμελάδες, μέλι, σταφύλι, σταφίδες, σύκα, χυμοί φρούτων με ζάχαρη, ζαχαρούχο γάλα, αναψυκτικά και γλυκά αλκοολούχα ποτά</w:t>
      </w:r>
      <w:r w:rsidRPr="00A92A53">
        <w:rPr>
          <w:rFonts w:asciiTheme="majorHAnsi" w:hAnsiTheme="majorHAnsi" w:cs="Tahoma"/>
          <w:sz w:val="28"/>
          <w:szCs w:val="28"/>
        </w:rPr>
        <w:t>. Οι "διαβητικές τροφές" δεν είναι απαραίτητες για τη δίαιτα, αλλά χρησιμοποιούνται συμπληρωματικά για μεγαλύτερη ποικιλία.</w:t>
      </w:r>
    </w:p>
    <w:p w:rsidR="00A92A53" w:rsidRPr="00A92A53" w:rsidRDefault="00A92A53" w:rsidP="00A92A53">
      <w:pPr>
        <w:pStyle w:val="Web"/>
        <w:shd w:val="clear" w:color="auto" w:fill="FFFFFF"/>
        <w:spacing w:before="0" w:beforeAutospacing="0" w:after="0" w:afterAutospacing="0" w:line="360" w:lineRule="auto"/>
        <w:jc w:val="both"/>
        <w:rPr>
          <w:rFonts w:asciiTheme="majorHAnsi" w:hAnsiTheme="majorHAnsi" w:cs="Arial"/>
          <w:sz w:val="28"/>
          <w:szCs w:val="28"/>
        </w:rPr>
      </w:pPr>
    </w:p>
    <w:p w:rsidR="005C59A0" w:rsidRDefault="005C59A0" w:rsidP="00A92A53">
      <w:pPr>
        <w:pStyle w:val="Web"/>
        <w:shd w:val="clear" w:color="auto" w:fill="FFFFFF"/>
        <w:spacing w:before="0" w:beforeAutospacing="0" w:after="0" w:afterAutospacing="0"/>
        <w:jc w:val="both"/>
        <w:rPr>
          <w:rFonts w:ascii="Arial" w:hAnsi="Arial" w:cs="Arial"/>
          <w:color w:val="000000"/>
          <w:sz w:val="27"/>
          <w:szCs w:val="27"/>
        </w:rPr>
      </w:pPr>
    </w:p>
    <w:p w:rsidR="00691689" w:rsidRPr="00B177B5" w:rsidRDefault="00691689" w:rsidP="005C59A0">
      <w:pPr>
        <w:jc w:val="both"/>
        <w:rPr>
          <w:rFonts w:asciiTheme="majorHAnsi" w:hAnsiTheme="majorHAnsi" w:cs="Tahoma"/>
          <w:sz w:val="28"/>
          <w:szCs w:val="28"/>
        </w:rPr>
      </w:pPr>
    </w:p>
    <w:sectPr w:rsidR="00691689" w:rsidRPr="00B177B5" w:rsidSect="0015299C">
      <w:headerReference w:type="default" r:id="rId8"/>
      <w:footerReference w:type="default" r:id="rId9"/>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71E" w:rsidRDefault="0015071E" w:rsidP="004B2A8D">
      <w:r>
        <w:separator/>
      </w:r>
    </w:p>
  </w:endnote>
  <w:endnote w:type="continuationSeparator" w:id="1">
    <w:p w:rsidR="0015071E" w:rsidRDefault="0015071E" w:rsidP="004B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7664F5">
        <w:pPr>
          <w:pStyle w:val="a4"/>
          <w:jc w:val="right"/>
        </w:pPr>
        <w:fldSimple w:instr=" PAGE   \* MERGEFORMAT ">
          <w:r w:rsidR="00915CEE">
            <w:rPr>
              <w:noProof/>
            </w:rPr>
            <w:t>3</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71E" w:rsidRDefault="0015071E" w:rsidP="004B2A8D">
      <w:r>
        <w:separator/>
      </w:r>
    </w:p>
  </w:footnote>
  <w:footnote w:type="continuationSeparator" w:id="1">
    <w:p w:rsidR="0015071E" w:rsidRDefault="0015071E"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60A8C20AEA1E4676BF777265818DD55D"/>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w:t>
        </w:r>
        <w:r w:rsidR="00843554">
          <w:rPr>
            <w:rFonts w:asciiTheme="majorHAnsi" w:eastAsiaTheme="majorEastAsia" w:hAnsiTheme="majorHAnsi" w:cstheme="majorBidi"/>
            <w:b/>
            <w:sz w:val="28"/>
            <w:szCs w:val="28"/>
          </w:rPr>
          <w:t xml:space="preserve">ΤΕΧΝΙΚΟΣ </w:t>
        </w:r>
        <w:r w:rsidRPr="008E7DF8">
          <w:rPr>
            <w:rFonts w:asciiTheme="majorHAnsi" w:eastAsiaTheme="majorEastAsia" w:hAnsiTheme="majorHAnsi" w:cstheme="majorBidi"/>
            <w:b/>
            <w:sz w:val="28"/>
            <w:szCs w:val="28"/>
          </w:rPr>
          <w:t>ΑΙΣΘΗΤΙΚΟΣ ΠΟΔ</w:t>
        </w:r>
        <w:r w:rsidR="006B5067">
          <w:rPr>
            <w:rFonts w:asciiTheme="majorHAnsi" w:eastAsiaTheme="majorEastAsia" w:hAnsiTheme="majorHAnsi" w:cstheme="majorBidi"/>
            <w:b/>
            <w:sz w:val="28"/>
            <w:szCs w:val="28"/>
          </w:rPr>
          <w:t xml:space="preserve">ΟΛΟΓΙΑΣ                        </w:t>
        </w:r>
        <w:r w:rsidR="00B177B5">
          <w:rPr>
            <w:rFonts w:asciiTheme="majorHAnsi" w:eastAsiaTheme="majorEastAsia" w:hAnsiTheme="majorHAnsi" w:cstheme="majorBidi"/>
            <w:b/>
            <w:sz w:val="28"/>
            <w:szCs w:val="28"/>
          </w:rPr>
          <w:t xml:space="preserve">  13</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316EE"/>
    <w:multiLevelType w:val="multilevel"/>
    <w:tmpl w:val="9BC8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9606F"/>
    <w:multiLevelType w:val="hybridMultilevel"/>
    <w:tmpl w:val="1EF85F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6082"/>
  </w:hdrShapeDefaults>
  <w:footnotePr>
    <w:footnote w:id="0"/>
    <w:footnote w:id="1"/>
  </w:footnotePr>
  <w:endnotePr>
    <w:endnote w:id="0"/>
    <w:endnote w:id="1"/>
  </w:endnotePr>
  <w:compat/>
  <w:rsids>
    <w:rsidRoot w:val="004B2A8D"/>
    <w:rsid w:val="00027121"/>
    <w:rsid w:val="00040FEC"/>
    <w:rsid w:val="000456EF"/>
    <w:rsid w:val="00054A51"/>
    <w:rsid w:val="000A646D"/>
    <w:rsid w:val="000E151A"/>
    <w:rsid w:val="000F5CE7"/>
    <w:rsid w:val="001160B5"/>
    <w:rsid w:val="00121FD3"/>
    <w:rsid w:val="0015071E"/>
    <w:rsid w:val="0015299C"/>
    <w:rsid w:val="001B08EB"/>
    <w:rsid w:val="001B0DB3"/>
    <w:rsid w:val="001C2187"/>
    <w:rsid w:val="001D5BE5"/>
    <w:rsid w:val="00256304"/>
    <w:rsid w:val="00291363"/>
    <w:rsid w:val="002A75AB"/>
    <w:rsid w:val="002B22B3"/>
    <w:rsid w:val="002C0CEC"/>
    <w:rsid w:val="002C1207"/>
    <w:rsid w:val="002C4637"/>
    <w:rsid w:val="00335218"/>
    <w:rsid w:val="00345D4E"/>
    <w:rsid w:val="003556D4"/>
    <w:rsid w:val="00386142"/>
    <w:rsid w:val="00403D8A"/>
    <w:rsid w:val="0041260A"/>
    <w:rsid w:val="00454ABF"/>
    <w:rsid w:val="00464893"/>
    <w:rsid w:val="00464FF9"/>
    <w:rsid w:val="00477AA7"/>
    <w:rsid w:val="004A2F8B"/>
    <w:rsid w:val="004A5ABA"/>
    <w:rsid w:val="004B2A8D"/>
    <w:rsid w:val="00503BCD"/>
    <w:rsid w:val="00555D3A"/>
    <w:rsid w:val="00565EC7"/>
    <w:rsid w:val="00583030"/>
    <w:rsid w:val="005907FE"/>
    <w:rsid w:val="005B2E99"/>
    <w:rsid w:val="005C59A0"/>
    <w:rsid w:val="005D77FE"/>
    <w:rsid w:val="00623A00"/>
    <w:rsid w:val="0068379B"/>
    <w:rsid w:val="00691689"/>
    <w:rsid w:val="006B5067"/>
    <w:rsid w:val="006C1F87"/>
    <w:rsid w:val="006C35FB"/>
    <w:rsid w:val="00715B6E"/>
    <w:rsid w:val="007323A2"/>
    <w:rsid w:val="007375F3"/>
    <w:rsid w:val="0074565A"/>
    <w:rsid w:val="007664F5"/>
    <w:rsid w:val="007C76A4"/>
    <w:rsid w:val="00811B88"/>
    <w:rsid w:val="00811D5C"/>
    <w:rsid w:val="00843554"/>
    <w:rsid w:val="00861B12"/>
    <w:rsid w:val="008E7DF8"/>
    <w:rsid w:val="0090726E"/>
    <w:rsid w:val="009135CA"/>
    <w:rsid w:val="00915CEE"/>
    <w:rsid w:val="00941B89"/>
    <w:rsid w:val="00945279"/>
    <w:rsid w:val="00946089"/>
    <w:rsid w:val="009B0897"/>
    <w:rsid w:val="009E0A39"/>
    <w:rsid w:val="009E0EE5"/>
    <w:rsid w:val="009E16F4"/>
    <w:rsid w:val="00A042CD"/>
    <w:rsid w:val="00A15ED5"/>
    <w:rsid w:val="00A633C3"/>
    <w:rsid w:val="00A92A53"/>
    <w:rsid w:val="00A93E79"/>
    <w:rsid w:val="00AA50BC"/>
    <w:rsid w:val="00AB05AA"/>
    <w:rsid w:val="00AC2623"/>
    <w:rsid w:val="00AC4922"/>
    <w:rsid w:val="00B072E2"/>
    <w:rsid w:val="00B177B5"/>
    <w:rsid w:val="00B22F12"/>
    <w:rsid w:val="00B27251"/>
    <w:rsid w:val="00B35A44"/>
    <w:rsid w:val="00B54F88"/>
    <w:rsid w:val="00B8185B"/>
    <w:rsid w:val="00B867D5"/>
    <w:rsid w:val="00B87A08"/>
    <w:rsid w:val="00BA3503"/>
    <w:rsid w:val="00BF5EEC"/>
    <w:rsid w:val="00C15691"/>
    <w:rsid w:val="00C163FF"/>
    <w:rsid w:val="00C17335"/>
    <w:rsid w:val="00C24DB7"/>
    <w:rsid w:val="00C8096B"/>
    <w:rsid w:val="00CB0A84"/>
    <w:rsid w:val="00CB64E3"/>
    <w:rsid w:val="00CF260A"/>
    <w:rsid w:val="00D30E89"/>
    <w:rsid w:val="00D80974"/>
    <w:rsid w:val="00D95B61"/>
    <w:rsid w:val="00D96044"/>
    <w:rsid w:val="00DA57CD"/>
    <w:rsid w:val="00DB3E10"/>
    <w:rsid w:val="00DE1738"/>
    <w:rsid w:val="00DF05B5"/>
    <w:rsid w:val="00DF2DC8"/>
    <w:rsid w:val="00E23D58"/>
    <w:rsid w:val="00E30218"/>
    <w:rsid w:val="00E41D6B"/>
    <w:rsid w:val="00E74C33"/>
    <w:rsid w:val="00E90BA7"/>
    <w:rsid w:val="00EA4BF2"/>
    <w:rsid w:val="00EA6820"/>
    <w:rsid w:val="00ED418B"/>
    <w:rsid w:val="00EE3AFD"/>
    <w:rsid w:val="00EE4D7B"/>
    <w:rsid w:val="00F322D8"/>
    <w:rsid w:val="00F33298"/>
    <w:rsid w:val="00F77E32"/>
    <w:rsid w:val="00F82DEB"/>
    <w:rsid w:val="00FE2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C163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uiPriority w:val="22"/>
    <w:qFormat/>
    <w:rsid w:val="00386142"/>
    <w:rPr>
      <w:b/>
      <w:bCs/>
    </w:rPr>
  </w:style>
  <w:style w:type="paragraph" w:styleId="Web">
    <w:name w:val="Normal (Web)"/>
    <w:basedOn w:val="a"/>
    <w:uiPriority w:val="99"/>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 w:type="character" w:customStyle="1" w:styleId="6Char">
    <w:name w:val="Επικεφαλίδα 6 Char"/>
    <w:basedOn w:val="a0"/>
    <w:link w:val="6"/>
    <w:uiPriority w:val="9"/>
    <w:semiHidden/>
    <w:rsid w:val="00C163FF"/>
    <w:rPr>
      <w:rFonts w:asciiTheme="majorHAnsi" w:eastAsiaTheme="majorEastAsia" w:hAnsiTheme="majorHAnsi" w:cstheme="majorBidi"/>
      <w:i/>
      <w:iCs/>
      <w:color w:val="243F60" w:themeColor="accent1" w:themeShade="7F"/>
      <w:sz w:val="24"/>
      <w:szCs w:val="24"/>
      <w:lang w:eastAsia="el-GR"/>
    </w:rPr>
  </w:style>
  <w:style w:type="character" w:styleId="aa">
    <w:name w:val="Emphasis"/>
    <w:basedOn w:val="a0"/>
    <w:qFormat/>
    <w:rsid w:val="00B177B5"/>
    <w:rPr>
      <w:i/>
      <w:iCs/>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671034957">
      <w:bodyDiv w:val="1"/>
      <w:marLeft w:val="0"/>
      <w:marRight w:val="0"/>
      <w:marTop w:val="0"/>
      <w:marBottom w:val="0"/>
      <w:divBdr>
        <w:top w:val="none" w:sz="0" w:space="0" w:color="auto"/>
        <w:left w:val="none" w:sz="0" w:space="0" w:color="auto"/>
        <w:bottom w:val="none" w:sz="0" w:space="0" w:color="auto"/>
        <w:right w:val="none" w:sz="0" w:space="0" w:color="auto"/>
      </w:divBdr>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71896912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A8C20AEA1E4676BF777265818DD55D"/>
        <w:category>
          <w:name w:val="Γενικά"/>
          <w:gallery w:val="placeholder"/>
        </w:category>
        <w:types>
          <w:type w:val="bbPlcHdr"/>
        </w:types>
        <w:behaviors>
          <w:behavior w:val="content"/>
        </w:behaviors>
        <w:guid w:val="{668F8F47-BABC-428A-8168-221986F19EB9}"/>
      </w:docPartPr>
      <w:docPartBody>
        <w:p w:rsidR="0073399A" w:rsidRDefault="000B03C1" w:rsidP="000B03C1">
          <w:pPr>
            <w:pStyle w:val="60A8C20AEA1E4676BF777265818DD55D"/>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B03C1"/>
    <w:rsid w:val="000D3E50"/>
    <w:rsid w:val="001850AD"/>
    <w:rsid w:val="001A1C16"/>
    <w:rsid w:val="00250895"/>
    <w:rsid w:val="002B47CF"/>
    <w:rsid w:val="002C2B31"/>
    <w:rsid w:val="002E63DA"/>
    <w:rsid w:val="004F188C"/>
    <w:rsid w:val="005833BC"/>
    <w:rsid w:val="006C1742"/>
    <w:rsid w:val="006E6F28"/>
    <w:rsid w:val="0073399A"/>
    <w:rsid w:val="0073587B"/>
    <w:rsid w:val="00820722"/>
    <w:rsid w:val="008257F4"/>
    <w:rsid w:val="0089791E"/>
    <w:rsid w:val="008C182C"/>
    <w:rsid w:val="00AD083D"/>
    <w:rsid w:val="00BF5219"/>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 w:type="paragraph" w:customStyle="1" w:styleId="60A8C20AEA1E4676BF777265818DD55D">
    <w:name w:val="60A8C20AEA1E4676BF777265818DD55D"/>
    <w:rsid w:val="000B03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B87F-6A74-42E3-A470-D748F53C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7206</TotalTime>
  <Pages>3</Pages>
  <Words>819</Words>
  <Characters>4426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ΔΙΑΙΤΟΛΟΓΙΑ –ΤΕΧΝΙΚΟΣ ΑΙΣΘΗΤΙΚΟΣ ΠΟΔΟΛΟΓΙΑΣ                          13ο μάθημα</vt:lpstr>
    </vt:vector>
  </TitlesOfParts>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–ΤΕΧΝΙΚΟΣ ΑΙΣΘΗΤΙΚΟΣ ΠΟΔΟΛΟΓΙΑΣ                          13ο μάθημα</dc:title>
  <dc:subject>ΜΑΘΗΜΑ: ΤΕΧΝΙΚΕΣ ΕΓΚΑΤΑΣΕΙΣ-ΕΞΟΠΛΙΣΜΟΣ 1ο ΜΑΘΗΜΑ</dc:subject>
  <dc:creator>Miltos</dc:creator>
  <cp:lastModifiedBy>Katerina Tsakouraki</cp:lastModifiedBy>
  <cp:revision>2</cp:revision>
  <dcterms:created xsi:type="dcterms:W3CDTF">2021-04-20T04:20:00Z</dcterms:created>
  <dcterms:modified xsi:type="dcterms:W3CDTF">2021-04-20T04:20:00Z</dcterms:modified>
</cp:coreProperties>
</file>