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CA" w:rsidRDefault="009135CA" w:rsidP="00345D4E">
      <w:pPr>
        <w:jc w:val="both"/>
        <w:rPr>
          <w:rFonts w:asciiTheme="majorHAnsi" w:hAnsiTheme="majorHAnsi" w:cs="Tahoma"/>
          <w:b/>
          <w:color w:val="008080"/>
          <w:sz w:val="28"/>
          <w:szCs w:val="28"/>
        </w:rPr>
      </w:pP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b/>
          <w:color w:val="2E8A5C"/>
          <w:szCs w:val="28"/>
        </w:rPr>
      </w:pPr>
      <w:r w:rsidRPr="00386142">
        <w:rPr>
          <w:rFonts w:asciiTheme="majorHAnsi" w:hAnsiTheme="majorHAnsi" w:cstheme="minorHAnsi"/>
          <w:b/>
          <w:color w:val="2E8A5C"/>
          <w:sz w:val="28"/>
          <w:szCs w:val="28"/>
        </w:rPr>
        <w:t>ΕΝΕΡΓΕΙΑ ΣΤΗ ΔΙΑΤΡΟΦΗ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b/>
          <w:color w:val="008080"/>
          <w:sz w:val="28"/>
          <w:szCs w:val="28"/>
        </w:rPr>
      </w:pP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 xml:space="preserve">Ως </w:t>
      </w:r>
      <w:r w:rsidRPr="00386142">
        <w:rPr>
          <w:rFonts w:asciiTheme="majorHAnsi" w:hAnsiTheme="majorHAnsi" w:cstheme="minorHAnsi"/>
          <w:b/>
          <w:sz w:val="28"/>
          <w:szCs w:val="28"/>
        </w:rPr>
        <w:t>ενέργεια</w:t>
      </w:r>
      <w:r w:rsidRPr="00386142">
        <w:rPr>
          <w:rFonts w:asciiTheme="majorHAnsi" w:hAnsiTheme="majorHAnsi" w:cstheme="minorHAnsi"/>
          <w:sz w:val="28"/>
          <w:szCs w:val="28"/>
        </w:rPr>
        <w:t xml:space="preserve"> καθορίζεται η ικανότητα για παραγωγή έργου ή η δυνατότητα για πρόκληση μιας αλλαγής στην ύλη. 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b/>
          <w:sz w:val="28"/>
          <w:szCs w:val="28"/>
        </w:rPr>
        <w:t>Για τον οργανισμό:</w:t>
      </w:r>
      <w:r w:rsidRPr="00386142">
        <w:rPr>
          <w:rFonts w:asciiTheme="majorHAnsi" w:hAnsiTheme="majorHAnsi" w:cstheme="minorHAnsi"/>
          <w:sz w:val="28"/>
          <w:szCs w:val="28"/>
        </w:rPr>
        <w:t xml:space="preserve"> ενέργεια είναι η δύναμη εκείνη που καθιστά το σώμα ικανό να συνεχίσει τις δραστηριότητες της ζωής.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b/>
          <w:sz w:val="28"/>
          <w:szCs w:val="28"/>
        </w:rPr>
        <w:t>Για τη διατροφή:</w:t>
      </w:r>
      <w:r w:rsidRPr="00386142">
        <w:rPr>
          <w:rFonts w:asciiTheme="majorHAnsi" w:hAnsiTheme="majorHAnsi" w:cstheme="minorHAnsi"/>
          <w:sz w:val="28"/>
          <w:szCs w:val="28"/>
        </w:rPr>
        <w:t xml:space="preserve"> ενέργεια είναι στο ποσό της χημικής ενέργειας που υπάρχει στα διάφορα τρόφιμα.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>Η πρωταρχική πηγή ενέργειας όλων των ζώντων οργανισμών είναι η ηλιακή ενέργεια.</w:t>
      </w:r>
    </w:p>
    <w:p w:rsidR="00386142" w:rsidRPr="00386142" w:rsidRDefault="00386142" w:rsidP="00386142">
      <w:pPr>
        <w:ind w:right="26"/>
        <w:jc w:val="center"/>
        <w:rPr>
          <w:rFonts w:asciiTheme="majorHAnsi" w:hAnsiTheme="majorHAnsi" w:cstheme="minorHAnsi"/>
          <w:b/>
          <w:color w:val="008080"/>
          <w:sz w:val="28"/>
          <w:szCs w:val="28"/>
          <w:u w:val="single"/>
        </w:rPr>
      </w:pPr>
    </w:p>
    <w:p w:rsidR="00386142" w:rsidRPr="00386142" w:rsidRDefault="00386142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  <w:r w:rsidRPr="00386142">
        <w:rPr>
          <w:rFonts w:asciiTheme="majorHAnsi" w:hAnsiTheme="majorHAnsi" w:cstheme="minorHAnsi"/>
          <w:b/>
          <w:color w:val="2E8A5C"/>
          <w:sz w:val="28"/>
          <w:szCs w:val="28"/>
        </w:rPr>
        <w:t>ΜΕΤΑΒΟΛΙΣΜΟΣ</w:t>
      </w:r>
    </w:p>
    <w:p w:rsidR="00386142" w:rsidRPr="00386142" w:rsidRDefault="00386142" w:rsidP="00386142">
      <w:pPr>
        <w:ind w:right="26"/>
        <w:jc w:val="center"/>
        <w:rPr>
          <w:rFonts w:asciiTheme="majorHAnsi" w:hAnsiTheme="majorHAnsi" w:cstheme="minorHAnsi"/>
          <w:b/>
          <w:color w:val="008080"/>
          <w:sz w:val="28"/>
          <w:szCs w:val="28"/>
          <w:u w:val="single"/>
        </w:rPr>
      </w:pP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>Μεταβολισμός είναι όλες εκείνες οι χημικές εξεργασίες του οργανισμού με τις οποίες ουσίες που βρίσκονται αρχικά στις τροφές μετατρέπονται σε άλλες ουσίες.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>Για παράδειγμα η χημική ενέργεια μετατρέπεται σε:</w:t>
      </w:r>
    </w:p>
    <w:p w:rsidR="00386142" w:rsidRPr="00386142" w:rsidRDefault="00386142" w:rsidP="00386142">
      <w:pPr>
        <w:numPr>
          <w:ilvl w:val="0"/>
          <w:numId w:val="28"/>
        </w:num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 xml:space="preserve">ηλεκτρική ενέργεια στον εγκέφαλο και κατά την νευρική διέγερση </w:t>
      </w:r>
    </w:p>
    <w:p w:rsidR="00386142" w:rsidRPr="00386142" w:rsidRDefault="00386142" w:rsidP="00386142">
      <w:pPr>
        <w:numPr>
          <w:ilvl w:val="0"/>
          <w:numId w:val="28"/>
        </w:num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>μηχανική ενέργεια κατά τη σύσπαση των μυών και την παραγωγή κίνησης</w:t>
      </w:r>
    </w:p>
    <w:p w:rsidR="00386142" w:rsidRPr="00386142" w:rsidRDefault="00386142" w:rsidP="00386142">
      <w:pPr>
        <w:numPr>
          <w:ilvl w:val="0"/>
          <w:numId w:val="28"/>
        </w:num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>θερμική ενέργεια για τη ρύθμιση της θερμοκρασίας του σώματος</w:t>
      </w:r>
    </w:p>
    <w:p w:rsidR="00386142" w:rsidRPr="00386142" w:rsidRDefault="00386142" w:rsidP="00386142">
      <w:pPr>
        <w:numPr>
          <w:ilvl w:val="0"/>
          <w:numId w:val="28"/>
        </w:num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>ηλεκτρο-χημική ενέργεια στο μηχανισμό της όσμωσης (π.χ. αντλία Να</w:t>
      </w:r>
      <w:r w:rsidRPr="00386142">
        <w:rPr>
          <w:rFonts w:asciiTheme="majorHAnsi" w:hAnsiTheme="majorHAnsi" w:cstheme="minorHAnsi"/>
          <w:sz w:val="28"/>
          <w:szCs w:val="28"/>
          <w:vertAlign w:val="superscript"/>
        </w:rPr>
        <w:t>+</w:t>
      </w:r>
      <w:r w:rsidRPr="00386142">
        <w:rPr>
          <w:rFonts w:asciiTheme="majorHAnsi" w:hAnsiTheme="majorHAnsi" w:cstheme="minorHAnsi"/>
          <w:sz w:val="28"/>
          <w:szCs w:val="28"/>
        </w:rPr>
        <w:t xml:space="preserve"> στο βλεννογόνο του εντέρου) και </w:t>
      </w:r>
    </w:p>
    <w:p w:rsidR="00386142" w:rsidRPr="00386142" w:rsidRDefault="00386142" w:rsidP="00386142">
      <w:pPr>
        <w:numPr>
          <w:ilvl w:val="0"/>
          <w:numId w:val="28"/>
        </w:num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>ηλεκτρο-μαγνητική ενέργεια (π.χ. η αντίδραση της κόρης του ματιού στο φως).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 xml:space="preserve">Τα ζώα, όπως και ο άνθρωπος, προσλαμβάνουν την ενέργεια από την τροφή με τη μορφή χημικής ενέργειας άμεσα δηλαδή καταναλώνοντας απευθείας φυτικές τροφές ή έμμεσα δηλαδή τρώγοντας κρέας από άλλα ζώα που είχαν διατραφεί με φυτά. Η ενέργεια αυτή βρίσκεται εναποθηκευμένη στα μόρια των λιπών, υδατανθράκων, πρωτεϊνών και αλκοόλης. Στο σώμα, αυτές οι πηγές ενέργειας μετατρέπονται σε απλές ενεργειακές μονάδες, όπως είναι η γλυκόζη, τα λιπαρά οξέα, τα αμινοξέα κ.λ.π. και οι οποίες καίγονται για να απελευθερώσουν ενέργεια. Τα τελικά προϊόντα της οξείδωσης των πηγών ενέργειας είναι το </w:t>
      </w:r>
      <w:r w:rsidRPr="00386142">
        <w:rPr>
          <w:rFonts w:asciiTheme="majorHAnsi" w:hAnsiTheme="majorHAnsi" w:cstheme="minorHAnsi"/>
          <w:sz w:val="28"/>
          <w:szCs w:val="28"/>
          <w:lang w:val="en-US"/>
        </w:rPr>
        <w:t>CO</w:t>
      </w:r>
      <w:r w:rsidRPr="00386142">
        <w:rPr>
          <w:rFonts w:asciiTheme="majorHAnsi" w:hAnsiTheme="majorHAnsi" w:cstheme="minorHAnsi"/>
          <w:sz w:val="28"/>
          <w:szCs w:val="28"/>
          <w:vertAlign w:val="subscript"/>
        </w:rPr>
        <w:t>2</w:t>
      </w:r>
      <w:r w:rsidRPr="00386142">
        <w:rPr>
          <w:rFonts w:asciiTheme="majorHAnsi" w:hAnsiTheme="majorHAnsi" w:cstheme="minorHAnsi"/>
          <w:sz w:val="28"/>
          <w:szCs w:val="28"/>
        </w:rPr>
        <w:t xml:space="preserve"> και </w:t>
      </w:r>
      <w:r w:rsidRPr="00386142">
        <w:rPr>
          <w:rFonts w:asciiTheme="majorHAnsi" w:hAnsiTheme="majorHAnsi" w:cstheme="minorHAnsi"/>
          <w:sz w:val="28"/>
          <w:szCs w:val="28"/>
          <w:lang w:val="en-US"/>
        </w:rPr>
        <w:t>H</w:t>
      </w:r>
      <w:r w:rsidRPr="00386142">
        <w:rPr>
          <w:rFonts w:asciiTheme="majorHAnsi" w:hAnsiTheme="majorHAnsi" w:cstheme="minorHAnsi"/>
          <w:sz w:val="28"/>
          <w:szCs w:val="28"/>
          <w:vertAlign w:val="subscript"/>
        </w:rPr>
        <w:t>2</w:t>
      </w:r>
      <w:r w:rsidRPr="00386142">
        <w:rPr>
          <w:rFonts w:asciiTheme="majorHAnsi" w:hAnsiTheme="majorHAnsi" w:cstheme="minorHAnsi"/>
          <w:sz w:val="28"/>
          <w:szCs w:val="28"/>
          <w:lang w:val="en-US"/>
        </w:rPr>
        <w:t>O</w:t>
      </w:r>
      <w:r w:rsidRPr="00386142">
        <w:rPr>
          <w:rFonts w:asciiTheme="majorHAnsi" w:hAnsiTheme="majorHAnsi" w:cstheme="minorHAnsi"/>
          <w:sz w:val="28"/>
          <w:szCs w:val="28"/>
        </w:rPr>
        <w:t>.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</w:p>
    <w:p w:rsidR="00386142" w:rsidRPr="00386142" w:rsidRDefault="00386142" w:rsidP="00386142">
      <w:pPr>
        <w:tabs>
          <w:tab w:val="left" w:pos="3119"/>
        </w:tabs>
        <w:rPr>
          <w:rFonts w:asciiTheme="majorHAnsi" w:hAnsiTheme="majorHAnsi" w:cstheme="minorHAnsi"/>
          <w:b/>
          <w:color w:val="2E8A5C"/>
          <w:sz w:val="28"/>
          <w:szCs w:val="28"/>
        </w:rPr>
      </w:pPr>
      <w:r w:rsidRPr="00386142">
        <w:rPr>
          <w:rFonts w:asciiTheme="majorHAnsi" w:hAnsiTheme="majorHAnsi" w:cstheme="minorHAnsi"/>
          <w:b/>
          <w:color w:val="2E8A5C"/>
          <w:sz w:val="28"/>
          <w:szCs w:val="28"/>
        </w:rPr>
        <w:t>ΒΑΣΙΚΟΣ ΜΕΤΑΒΟΛΙΚΟΣ ΡΥΘΜΟΣ</w:t>
      </w:r>
    </w:p>
    <w:p w:rsidR="00386142" w:rsidRPr="00386142" w:rsidRDefault="00386142" w:rsidP="00386142">
      <w:pPr>
        <w:tabs>
          <w:tab w:val="left" w:pos="3119"/>
        </w:tabs>
        <w:ind w:firstLine="720"/>
        <w:jc w:val="center"/>
        <w:rPr>
          <w:rFonts w:asciiTheme="majorHAnsi" w:hAnsiTheme="majorHAnsi" w:cstheme="minorHAnsi"/>
          <w:b/>
          <w:color w:val="008080"/>
          <w:sz w:val="28"/>
          <w:szCs w:val="28"/>
          <w:u w:val="single"/>
        </w:rPr>
      </w:pPr>
    </w:p>
    <w:p w:rsidR="00386142" w:rsidRPr="00386142" w:rsidRDefault="00386142" w:rsidP="00386142">
      <w:pPr>
        <w:ind w:right="26"/>
        <w:jc w:val="both"/>
        <w:rPr>
          <w:rStyle w:val="a9"/>
          <w:rFonts w:asciiTheme="majorHAnsi" w:hAnsiTheme="majorHAnsi" w:cstheme="minorHAnsi"/>
          <w:b w:val="0"/>
          <w:color w:val="313131"/>
          <w:sz w:val="28"/>
          <w:szCs w:val="28"/>
        </w:rPr>
      </w:pPr>
      <w:r w:rsidRPr="00386142">
        <w:rPr>
          <w:rStyle w:val="a9"/>
          <w:rFonts w:asciiTheme="majorHAnsi" w:hAnsiTheme="majorHAnsi" w:cstheme="minorHAnsi"/>
          <w:b w:val="0"/>
          <w:color w:val="313131"/>
          <w:sz w:val="28"/>
          <w:szCs w:val="28"/>
        </w:rPr>
        <w:t xml:space="preserve">Ο </w:t>
      </w:r>
      <w:r w:rsidRPr="00386142">
        <w:rPr>
          <w:rStyle w:val="a9"/>
          <w:rFonts w:asciiTheme="majorHAnsi" w:hAnsiTheme="majorHAnsi" w:cstheme="minorHAnsi"/>
          <w:color w:val="313131"/>
          <w:sz w:val="28"/>
          <w:szCs w:val="28"/>
        </w:rPr>
        <w:t>Βασικός μεταβολικός ρυθμός</w:t>
      </w:r>
      <w:r w:rsidRPr="00386142">
        <w:rPr>
          <w:rStyle w:val="a9"/>
          <w:rFonts w:asciiTheme="majorHAnsi" w:hAnsiTheme="majorHAnsi" w:cstheme="minorHAnsi"/>
          <w:b w:val="0"/>
          <w:color w:val="313131"/>
          <w:sz w:val="28"/>
          <w:szCs w:val="28"/>
        </w:rPr>
        <w:t xml:space="preserve"> (ΒΜΡ) αντιστοιχεί στο ποσό της ενέργειας (θερμίδες) που δαπανάται από τον οργανισμό για τη λειτουργία των ζωτικών του οργάνων, σε κατάσταση ηρεμίας. 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386142">
        <w:rPr>
          <w:rFonts w:asciiTheme="majorHAnsi" w:hAnsiTheme="majorHAnsi" w:cstheme="minorHAnsi"/>
          <w:sz w:val="28"/>
          <w:szCs w:val="28"/>
        </w:rPr>
        <w:t>Ο</w:t>
      </w:r>
      <w:r w:rsidRPr="00386142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386142">
        <w:rPr>
          <w:rStyle w:val="a9"/>
          <w:rFonts w:asciiTheme="majorHAnsi" w:hAnsiTheme="majorHAnsi" w:cstheme="minorHAnsi"/>
          <w:sz w:val="28"/>
          <w:szCs w:val="28"/>
        </w:rPr>
        <w:t>Ενεργός Μεταβολικός Ρυθμός</w:t>
      </w:r>
      <w:r w:rsidRPr="00386142">
        <w:rPr>
          <w:rStyle w:val="a9"/>
          <w:rFonts w:asciiTheme="majorHAnsi" w:hAnsiTheme="majorHAnsi" w:cstheme="minorHAnsi"/>
          <w:b w:val="0"/>
          <w:sz w:val="28"/>
          <w:szCs w:val="28"/>
        </w:rPr>
        <w:t xml:space="preserve"> αντιστοιχεί στο ποσό της ενέργειας που δαπανάται από τον οργανισμό όταν βρίσκεται σε φυσική δραστηριότητα, ανάλογα με το είδος της δραστηριότητας. 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 xml:space="preserve">Ο μαθηματικός τύπος υπολογισμού του </w:t>
      </w:r>
      <w:r w:rsidRPr="00386142">
        <w:rPr>
          <w:rStyle w:val="a9"/>
          <w:rFonts w:asciiTheme="majorHAnsi" w:hAnsiTheme="majorHAnsi" w:cstheme="minorHAnsi"/>
          <w:sz w:val="28"/>
          <w:szCs w:val="28"/>
        </w:rPr>
        <w:t>Βασικού Μεταβολικού Ρυθμού</w:t>
      </w:r>
      <w:r w:rsidRPr="00386142">
        <w:rPr>
          <w:rFonts w:asciiTheme="majorHAnsi" w:hAnsiTheme="majorHAnsi" w:cstheme="minorHAnsi"/>
          <w:sz w:val="28"/>
          <w:szCs w:val="28"/>
        </w:rPr>
        <w:t xml:space="preserve"> είναι ο εξής: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386142">
        <w:rPr>
          <w:rStyle w:val="a9"/>
          <w:rFonts w:asciiTheme="majorHAnsi" w:hAnsiTheme="majorHAnsi" w:cstheme="minorHAnsi"/>
          <w:sz w:val="28"/>
          <w:szCs w:val="28"/>
        </w:rPr>
        <w:t>Γυναίκες:</w:t>
      </w:r>
      <w:r w:rsidRPr="00386142">
        <w:rPr>
          <w:rFonts w:asciiTheme="majorHAnsi" w:hAnsiTheme="majorHAnsi" w:cstheme="minorHAnsi"/>
          <w:sz w:val="28"/>
          <w:szCs w:val="28"/>
        </w:rPr>
        <w:t xml:space="preserve"> </w:t>
      </w:r>
      <w:r w:rsidRPr="00386142">
        <w:rPr>
          <w:rFonts w:asciiTheme="majorHAnsi" w:hAnsiTheme="majorHAnsi" w:cstheme="minorHAnsi"/>
          <w:sz w:val="28"/>
          <w:szCs w:val="28"/>
          <w:lang w:val="en-US"/>
        </w:rPr>
        <w:t>BMP</w:t>
      </w:r>
      <w:r w:rsidRPr="00386142">
        <w:rPr>
          <w:rFonts w:asciiTheme="majorHAnsi" w:hAnsiTheme="majorHAnsi" w:cstheme="minorHAnsi"/>
          <w:sz w:val="28"/>
          <w:szCs w:val="28"/>
        </w:rPr>
        <w:t xml:space="preserve"> = 655 + (9.6 x βάρος σε κιλά) + (1.8 x ύψος σε εκατοστά) – (4.7 x ηλικία σε χρόνια) 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br/>
      </w:r>
      <w:r w:rsidRPr="00386142">
        <w:rPr>
          <w:rStyle w:val="a9"/>
          <w:rFonts w:asciiTheme="majorHAnsi" w:hAnsiTheme="majorHAnsi" w:cstheme="minorHAnsi"/>
          <w:sz w:val="28"/>
          <w:szCs w:val="28"/>
        </w:rPr>
        <w:t>Άνδρες:</w:t>
      </w:r>
      <w:r w:rsidRPr="00386142">
        <w:rPr>
          <w:rFonts w:asciiTheme="majorHAnsi" w:hAnsiTheme="majorHAnsi" w:cstheme="minorHAnsi"/>
          <w:sz w:val="28"/>
          <w:szCs w:val="28"/>
        </w:rPr>
        <w:t xml:space="preserve"> </w:t>
      </w:r>
      <w:r w:rsidRPr="00386142">
        <w:rPr>
          <w:rFonts w:asciiTheme="majorHAnsi" w:hAnsiTheme="majorHAnsi" w:cstheme="minorHAnsi"/>
          <w:sz w:val="28"/>
          <w:szCs w:val="28"/>
          <w:lang w:val="en-US"/>
        </w:rPr>
        <w:t>BMP</w:t>
      </w:r>
      <w:r w:rsidRPr="00386142">
        <w:rPr>
          <w:rFonts w:asciiTheme="majorHAnsi" w:hAnsiTheme="majorHAnsi" w:cstheme="minorHAnsi"/>
          <w:sz w:val="28"/>
          <w:szCs w:val="28"/>
        </w:rPr>
        <w:t xml:space="preserve"> = 66 + (13.7 x βάρος σε κιλά) + (5 x ύψος σε εκατοστά) – (6.8 x ηλικία σε χρόνια)</w:t>
      </w:r>
    </w:p>
    <w:p w:rsidR="00386142" w:rsidRDefault="00386142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A653B3" w:rsidRDefault="00A653B3" w:rsidP="00995CB5">
      <w:pPr>
        <w:ind w:right="26"/>
        <w:jc w:val="center"/>
        <w:rPr>
          <w:rFonts w:asciiTheme="majorHAnsi" w:hAnsiTheme="majorHAnsi" w:cstheme="minorHAnsi"/>
          <w:b/>
          <w:bCs/>
          <w:color w:val="2E8A5C"/>
          <w:sz w:val="28"/>
          <w:szCs w:val="28"/>
        </w:rPr>
      </w:pPr>
    </w:p>
    <w:p w:rsidR="00A653B3" w:rsidRDefault="00A653B3" w:rsidP="00995CB5">
      <w:pPr>
        <w:ind w:right="26"/>
        <w:jc w:val="center"/>
        <w:rPr>
          <w:rFonts w:asciiTheme="majorHAnsi" w:hAnsiTheme="majorHAnsi" w:cstheme="minorHAnsi"/>
          <w:b/>
          <w:bCs/>
          <w:color w:val="2E8A5C"/>
          <w:sz w:val="28"/>
          <w:szCs w:val="28"/>
        </w:rPr>
      </w:pPr>
    </w:p>
    <w:p w:rsidR="00A653B3" w:rsidRDefault="00A653B3" w:rsidP="00995CB5">
      <w:pPr>
        <w:ind w:right="26"/>
        <w:jc w:val="center"/>
        <w:rPr>
          <w:rFonts w:asciiTheme="majorHAnsi" w:hAnsiTheme="majorHAnsi" w:cstheme="minorHAnsi"/>
          <w:b/>
          <w:bCs/>
          <w:color w:val="2E8A5C"/>
          <w:sz w:val="28"/>
          <w:szCs w:val="28"/>
        </w:rPr>
      </w:pPr>
    </w:p>
    <w:p w:rsidR="00995CB5" w:rsidRDefault="00A653B3" w:rsidP="00995CB5">
      <w:pPr>
        <w:ind w:right="26"/>
        <w:jc w:val="center"/>
        <w:rPr>
          <w:rFonts w:asciiTheme="majorHAnsi" w:hAnsiTheme="majorHAnsi" w:cstheme="minorHAnsi"/>
          <w:b/>
          <w:color w:val="2E8A5C"/>
          <w:sz w:val="28"/>
          <w:szCs w:val="28"/>
        </w:rPr>
      </w:pPr>
      <w:r w:rsidRPr="00995CB5">
        <w:rPr>
          <w:rFonts w:asciiTheme="majorHAnsi" w:hAnsiTheme="majorHAnsi" w:cstheme="minorHAnsi"/>
          <w:b/>
          <w:bCs/>
          <w:color w:val="2E8A5C"/>
          <w:sz w:val="28"/>
          <w:szCs w:val="28"/>
        </w:rPr>
        <w:t>ΚΑΤΑΝΑΛΩΣΗ ΕΝΕΡΓΕΙΑΣ ΑΠΟ ΤΑ ΔΙΑΦΟΡΑ ΟΡΓΑΝΑ ΤΟΥ ΣΩΜΑΤΟΣ</w:t>
      </w:r>
      <w:r w:rsidRPr="00995CB5">
        <w:rPr>
          <w:rFonts w:asciiTheme="majorHAnsi" w:hAnsiTheme="majorHAnsi" w:cstheme="minorHAnsi"/>
          <w:b/>
          <w:bCs/>
          <w:color w:val="2E8A5C"/>
          <w:sz w:val="28"/>
          <w:szCs w:val="28"/>
        </w:rPr>
        <w:br/>
        <w:t xml:space="preserve"> (ΒΑΣΙΚΟΣ ΜΕΤΑΒΟΛΙΣΜΟΣ)</w:t>
      </w: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  <w:r>
        <w:rPr>
          <w:rFonts w:asciiTheme="majorHAnsi" w:hAnsiTheme="majorHAnsi" w:cstheme="minorHAnsi"/>
          <w:b/>
          <w:noProof/>
          <w:color w:val="2E8A5C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811337</wp:posOffset>
            </wp:positionH>
            <wp:positionV relativeFrom="paragraph">
              <wp:posOffset>104361</wp:posOffset>
            </wp:positionV>
            <wp:extent cx="5357191" cy="4055165"/>
            <wp:effectExtent l="0" t="0" r="0" b="0"/>
            <wp:wrapNone/>
            <wp:docPr id="4" name="Objec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995CB5" w:rsidRDefault="00995CB5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A653B3" w:rsidRDefault="00A653B3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A653B3" w:rsidRDefault="00A653B3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</w:p>
    <w:p w:rsidR="00386142" w:rsidRPr="00386142" w:rsidRDefault="00386142" w:rsidP="00386142">
      <w:pPr>
        <w:ind w:right="26"/>
        <w:rPr>
          <w:rFonts w:asciiTheme="majorHAnsi" w:hAnsiTheme="majorHAnsi" w:cstheme="minorHAnsi"/>
          <w:b/>
          <w:color w:val="2E8A5C"/>
          <w:sz w:val="28"/>
          <w:szCs w:val="28"/>
        </w:rPr>
      </w:pPr>
      <w:r w:rsidRPr="00386142">
        <w:rPr>
          <w:rFonts w:asciiTheme="majorHAnsi" w:hAnsiTheme="majorHAnsi" w:cstheme="minorHAnsi"/>
          <w:b/>
          <w:color w:val="2E8A5C"/>
          <w:sz w:val="28"/>
          <w:szCs w:val="28"/>
        </w:rPr>
        <w:t>ΘΕΡΜΙΔΙΚΟ ΙΣΟΖΥΓΙΟ ΤΟΥ ΑΤΟΜΟΥ</w:t>
      </w:r>
    </w:p>
    <w:p w:rsidR="00386142" w:rsidRPr="00386142" w:rsidRDefault="00386142" w:rsidP="00386142">
      <w:pPr>
        <w:ind w:right="26"/>
        <w:jc w:val="center"/>
        <w:rPr>
          <w:rFonts w:asciiTheme="majorHAnsi" w:hAnsiTheme="majorHAnsi" w:cstheme="minorHAnsi"/>
          <w:b/>
          <w:color w:val="008080"/>
          <w:sz w:val="28"/>
          <w:szCs w:val="28"/>
          <w:u w:val="single"/>
        </w:rPr>
      </w:pPr>
    </w:p>
    <w:p w:rsidR="00386142" w:rsidRPr="00386142" w:rsidRDefault="00386142" w:rsidP="00386142">
      <w:pPr>
        <w:tabs>
          <w:tab w:val="left" w:pos="0"/>
        </w:tabs>
        <w:ind w:right="26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86142">
        <w:rPr>
          <w:rFonts w:asciiTheme="majorHAnsi" w:hAnsiTheme="majorHAnsi" w:cstheme="minorHAnsi"/>
          <w:b/>
          <w:sz w:val="28"/>
          <w:szCs w:val="28"/>
        </w:rPr>
        <w:t>Η θερμιδική πρόσληψη αφορά πάντοτε την ενέργεια της τροφής που μεταβολίζεται.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b/>
          <w:sz w:val="28"/>
          <w:szCs w:val="28"/>
        </w:rPr>
        <w:t>Η θερμιδική απώλεια σημαίνει το ποσό των θερμίδων, που απαιτείται για το μεταβολισμό του ατόμου.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sz w:val="28"/>
          <w:szCs w:val="28"/>
        </w:rPr>
        <w:t xml:space="preserve">Ένα άτομο επομένως βρίσκεται σε </w:t>
      </w:r>
      <w:r w:rsidRPr="00386142">
        <w:rPr>
          <w:rFonts w:asciiTheme="majorHAnsi" w:hAnsiTheme="majorHAnsi" w:cstheme="minorHAnsi"/>
          <w:b/>
          <w:sz w:val="28"/>
          <w:szCs w:val="28"/>
        </w:rPr>
        <w:t>θερμιδικό ισοζύγιο</w:t>
      </w:r>
      <w:r w:rsidRPr="00386142">
        <w:rPr>
          <w:rFonts w:asciiTheme="majorHAnsi" w:hAnsiTheme="majorHAnsi" w:cstheme="minorHAnsi"/>
          <w:sz w:val="28"/>
          <w:szCs w:val="28"/>
        </w:rPr>
        <w:t>, όταν η θερμιδική του πρόσληψη είναι ίση με τη θερμιδική απώλεια. Στην περίπτωση αυτή το άτομο διατηρεί σταθερό σωματικό βάρος.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b/>
          <w:sz w:val="28"/>
          <w:szCs w:val="28"/>
        </w:rPr>
        <w:t>Αύξηση του σωματικού βάρους</w:t>
      </w:r>
      <w:r w:rsidRPr="00386142">
        <w:rPr>
          <w:rFonts w:asciiTheme="majorHAnsi" w:hAnsiTheme="majorHAnsi" w:cstheme="minorHAnsi"/>
          <w:sz w:val="28"/>
          <w:szCs w:val="28"/>
        </w:rPr>
        <w:t xml:space="preserve"> επιτελείται, όταν η θερμιδική πρόσληψη είναι μεγαλύτερη από τη θερμιδική απώλεια (θετικό θερμιδικό ισοζύγιο)</w:t>
      </w:r>
    </w:p>
    <w:p w:rsidR="00386142" w:rsidRPr="00386142" w:rsidRDefault="00386142" w:rsidP="00386142">
      <w:pPr>
        <w:ind w:right="26"/>
        <w:jc w:val="both"/>
        <w:rPr>
          <w:rFonts w:asciiTheme="majorHAnsi" w:hAnsiTheme="majorHAnsi" w:cstheme="minorHAnsi"/>
          <w:sz w:val="28"/>
          <w:szCs w:val="28"/>
        </w:rPr>
      </w:pPr>
      <w:r w:rsidRPr="00386142">
        <w:rPr>
          <w:rFonts w:asciiTheme="majorHAnsi" w:hAnsiTheme="majorHAnsi" w:cstheme="minorHAnsi"/>
          <w:b/>
          <w:sz w:val="28"/>
          <w:szCs w:val="28"/>
        </w:rPr>
        <w:t>Απώλεια σωματικού βάρους</w:t>
      </w:r>
      <w:r w:rsidRPr="00386142">
        <w:rPr>
          <w:rFonts w:asciiTheme="majorHAnsi" w:hAnsiTheme="majorHAnsi" w:cstheme="minorHAnsi"/>
          <w:sz w:val="28"/>
          <w:szCs w:val="28"/>
        </w:rPr>
        <w:t xml:space="preserve"> σημαίνει αύξηση θερμιδικής απώλειας σε σχέση με τη θερμιδική πρόσληψη (αρνητικό θερμιδικό ισοζύγιο). </w:t>
      </w:r>
    </w:p>
    <w:p w:rsidR="0068379B" w:rsidRDefault="0068379B" w:rsidP="0038614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386142" w:rsidRDefault="00386142" w:rsidP="0038614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386142" w:rsidRDefault="00386142" w:rsidP="0038614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386142" w:rsidRDefault="00386142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995CB5" w:rsidRDefault="00995CB5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995CB5" w:rsidRDefault="00995CB5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995CB5" w:rsidRDefault="00995CB5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995CB5" w:rsidRDefault="00995CB5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A653B3" w:rsidRDefault="00A653B3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A653B3" w:rsidRDefault="00A653B3" w:rsidP="00386142">
      <w:pPr>
        <w:jc w:val="center"/>
        <w:rPr>
          <w:b/>
          <w:color w:val="FF0000"/>
          <w:sz w:val="40"/>
          <w:szCs w:val="40"/>
          <w:u w:val="single"/>
        </w:rPr>
      </w:pPr>
    </w:p>
    <w:p w:rsidR="00A653B3" w:rsidRPr="00A653B3" w:rsidRDefault="00A653B3" w:rsidP="00386142">
      <w:pPr>
        <w:jc w:val="center"/>
        <w:rPr>
          <w:b/>
          <w:color w:val="FF0000"/>
          <w:sz w:val="36"/>
          <w:szCs w:val="36"/>
          <w:u w:val="single"/>
        </w:rPr>
      </w:pPr>
    </w:p>
    <w:p w:rsidR="00386142" w:rsidRPr="00A653B3" w:rsidRDefault="00386142" w:rsidP="00386142">
      <w:pPr>
        <w:jc w:val="center"/>
        <w:rPr>
          <w:b/>
          <w:color w:val="FF0000"/>
          <w:sz w:val="36"/>
          <w:szCs w:val="36"/>
          <w:u w:val="single"/>
        </w:rPr>
      </w:pPr>
      <w:r w:rsidRPr="00A653B3">
        <w:rPr>
          <w:b/>
          <w:color w:val="FF0000"/>
          <w:sz w:val="36"/>
          <w:szCs w:val="36"/>
          <w:u w:val="single"/>
        </w:rPr>
        <w:t>ΠΑΡΑΔΕΙΓΜΑ ΥΠΟΛΟΓΙΣΜΟΥ ΒΑΣΙΚΟΥ ΜΕΤΑΒΟΛΙΣΜΟΥ ΗΡΕΜΙΑΣ &amp; ΗΜΕΡΗΣΙΩΝ ΘΕΡΜΙΔΙΚΩΝ ΑΝΑΓΚΩΝ</w:t>
      </w:r>
    </w:p>
    <w:p w:rsidR="00386142" w:rsidRPr="00A653B3" w:rsidRDefault="00386142" w:rsidP="00386142">
      <w:pPr>
        <w:jc w:val="center"/>
        <w:rPr>
          <w:b/>
          <w:color w:val="FF0000"/>
          <w:sz w:val="36"/>
          <w:szCs w:val="36"/>
          <w:u w:val="single"/>
        </w:rPr>
      </w:pPr>
    </w:p>
    <w:p w:rsidR="00386142" w:rsidRPr="00A653B3" w:rsidRDefault="00386142" w:rsidP="00386142">
      <w:pPr>
        <w:rPr>
          <w:b/>
          <w:sz w:val="36"/>
          <w:szCs w:val="36"/>
        </w:rPr>
      </w:pPr>
      <w:r w:rsidRPr="00A653B3">
        <w:rPr>
          <w:b/>
          <w:sz w:val="36"/>
          <w:szCs w:val="36"/>
        </w:rPr>
        <w:t>ΓΥΝΑΙΚΑ ΗΛΙΚΙΑΣ 35 ΕΤΩΝ ΜΕ ΥΨΟΣ 1,7</w:t>
      </w:r>
      <w:r w:rsidRPr="00A653B3">
        <w:rPr>
          <w:b/>
          <w:sz w:val="36"/>
          <w:szCs w:val="36"/>
          <w:lang w:val="en-US"/>
        </w:rPr>
        <w:t>m</w:t>
      </w:r>
      <w:r w:rsidRPr="00A653B3">
        <w:rPr>
          <w:b/>
          <w:sz w:val="36"/>
          <w:szCs w:val="36"/>
        </w:rPr>
        <w:t xml:space="preserve"> ΚΑΙ ΒΑΡΟΣ 73 ΚΙΛΑ!</w:t>
      </w:r>
    </w:p>
    <w:p w:rsidR="00386142" w:rsidRPr="00A653B3" w:rsidRDefault="00386142" w:rsidP="00386142">
      <w:pPr>
        <w:rPr>
          <w:b/>
          <w:sz w:val="36"/>
          <w:szCs w:val="36"/>
        </w:rPr>
      </w:pPr>
      <w:r w:rsidRPr="00A653B3">
        <w:rPr>
          <w:b/>
          <w:sz w:val="36"/>
          <w:szCs w:val="36"/>
        </w:rPr>
        <w:t xml:space="preserve">ΦΔ (ΦΥΣΙΚΗ ΔΡΑΣΤΗΡΙΟΤΗΤΑ) </w:t>
      </w:r>
      <w:r w:rsidRPr="00A653B3">
        <w:rPr>
          <w:b/>
          <w:sz w:val="36"/>
          <w:szCs w:val="36"/>
        </w:rPr>
        <w:sym w:font="Wingdings" w:char="F0E0"/>
      </w:r>
      <w:r w:rsidRPr="00A653B3">
        <w:rPr>
          <w:b/>
          <w:sz w:val="36"/>
          <w:szCs w:val="36"/>
          <w:lang w:val="en-US"/>
        </w:rPr>
        <w:t xml:space="preserve"> 30%</w:t>
      </w:r>
    </w:p>
    <w:p w:rsidR="00386142" w:rsidRPr="00A653B3" w:rsidRDefault="00386142" w:rsidP="00386142">
      <w:pPr>
        <w:rPr>
          <w:b/>
          <w:sz w:val="36"/>
          <w:szCs w:val="36"/>
        </w:rPr>
      </w:pPr>
    </w:p>
    <w:p w:rsidR="00386142" w:rsidRPr="00A653B3" w:rsidRDefault="00386142" w:rsidP="00386142">
      <w:pPr>
        <w:rPr>
          <w:b/>
          <w:sz w:val="36"/>
          <w:szCs w:val="36"/>
        </w:rPr>
      </w:pPr>
    </w:p>
    <w:p w:rsidR="00386142" w:rsidRPr="00A653B3" w:rsidRDefault="00386142" w:rsidP="00386142">
      <w:pPr>
        <w:pStyle w:val="a7"/>
        <w:numPr>
          <w:ilvl w:val="0"/>
          <w:numId w:val="29"/>
        </w:numPr>
        <w:spacing w:after="200" w:line="276" w:lineRule="auto"/>
        <w:jc w:val="both"/>
        <w:rPr>
          <w:b/>
          <w:sz w:val="36"/>
          <w:szCs w:val="36"/>
          <w:u w:val="single"/>
        </w:rPr>
      </w:pPr>
      <w:r w:rsidRPr="00A653B3">
        <w:rPr>
          <w:b/>
          <w:sz w:val="36"/>
          <w:szCs w:val="36"/>
          <w:u w:val="single"/>
        </w:rPr>
        <w:t xml:space="preserve">ΥΠΟΛΟΓΙΣΜΟΣ ΒΑΣΙΚΟΥ ΜΕΤΑΒΟΛΙΣΜΟΥ ΗΡΕΜΙΑΣ ΜΕ ΕΞΙΣΩΣΗ </w:t>
      </w:r>
      <w:r w:rsidRPr="00A653B3">
        <w:rPr>
          <w:b/>
          <w:sz w:val="36"/>
          <w:szCs w:val="36"/>
          <w:u w:val="single"/>
          <w:lang w:val="en-US"/>
        </w:rPr>
        <w:t>Harris</w:t>
      </w:r>
      <w:r w:rsidRPr="00A653B3">
        <w:rPr>
          <w:b/>
          <w:sz w:val="36"/>
          <w:szCs w:val="36"/>
          <w:u w:val="single"/>
        </w:rPr>
        <w:t xml:space="preserve"> – </w:t>
      </w:r>
      <w:r w:rsidRPr="00A653B3">
        <w:rPr>
          <w:b/>
          <w:sz w:val="36"/>
          <w:szCs w:val="36"/>
          <w:u w:val="single"/>
          <w:lang w:val="en-US"/>
        </w:rPr>
        <w:t>Benedict</w:t>
      </w:r>
      <w:r w:rsidRPr="00A653B3">
        <w:rPr>
          <w:b/>
          <w:sz w:val="36"/>
          <w:szCs w:val="36"/>
          <w:u w:val="single"/>
        </w:rPr>
        <w:t xml:space="preserve"> </w:t>
      </w:r>
    </w:p>
    <w:p w:rsidR="00386142" w:rsidRPr="00A653B3" w:rsidRDefault="00386142" w:rsidP="00386142">
      <w:pPr>
        <w:jc w:val="both"/>
        <w:rPr>
          <w:sz w:val="36"/>
          <w:szCs w:val="36"/>
        </w:rPr>
      </w:pPr>
      <w:r w:rsidRPr="00A653B3">
        <w:rPr>
          <w:sz w:val="36"/>
          <w:szCs w:val="36"/>
        </w:rPr>
        <w:t>ΒΜ</w:t>
      </w:r>
      <w:r w:rsidRPr="00A653B3">
        <w:rPr>
          <w:sz w:val="36"/>
          <w:szCs w:val="36"/>
          <w:lang w:val="en-US"/>
        </w:rPr>
        <w:t>R</w:t>
      </w:r>
      <w:r w:rsidRPr="00A653B3">
        <w:rPr>
          <w:sz w:val="36"/>
          <w:szCs w:val="36"/>
        </w:rPr>
        <w:t xml:space="preserve">= 655 + (9,6 </w:t>
      </w:r>
      <w:r w:rsidRPr="00A653B3">
        <w:rPr>
          <w:sz w:val="36"/>
          <w:szCs w:val="36"/>
          <w:lang w:val="en-US"/>
        </w:rPr>
        <w:t>X</w:t>
      </w:r>
      <w:r w:rsidRPr="00A653B3">
        <w:rPr>
          <w:sz w:val="36"/>
          <w:szCs w:val="36"/>
        </w:rPr>
        <w:t xml:space="preserve"> Β) + (1,8 Χ Υ) - (4,7 Χ Η)= 655 + (9,6 Χ 73) + (1,8 Χ 170) – (4,7 Χ 35) = 655 + 700,8 + 306 - 164,5 = 1497,3~=1500 </w:t>
      </w:r>
      <w:r w:rsidRPr="00A653B3">
        <w:rPr>
          <w:sz w:val="36"/>
          <w:szCs w:val="36"/>
          <w:lang w:val="en-US"/>
        </w:rPr>
        <w:t>KCAL</w:t>
      </w:r>
      <w:r w:rsidRPr="00A653B3">
        <w:rPr>
          <w:sz w:val="36"/>
          <w:szCs w:val="36"/>
        </w:rPr>
        <w:t>/24</w:t>
      </w:r>
      <w:r w:rsidRPr="00A653B3">
        <w:rPr>
          <w:sz w:val="36"/>
          <w:szCs w:val="36"/>
          <w:lang w:val="en-US"/>
        </w:rPr>
        <w:t>h</w:t>
      </w:r>
      <w:r w:rsidRPr="00A653B3">
        <w:rPr>
          <w:sz w:val="36"/>
          <w:szCs w:val="36"/>
        </w:rPr>
        <w:t xml:space="preserve"> </w:t>
      </w:r>
    </w:p>
    <w:p w:rsidR="00386142" w:rsidRPr="00A653B3" w:rsidRDefault="00386142" w:rsidP="00386142">
      <w:pPr>
        <w:jc w:val="both"/>
        <w:rPr>
          <w:sz w:val="36"/>
          <w:szCs w:val="36"/>
        </w:rPr>
      </w:pPr>
    </w:p>
    <w:p w:rsidR="00386142" w:rsidRPr="00A653B3" w:rsidRDefault="00386142" w:rsidP="00386142">
      <w:pPr>
        <w:pStyle w:val="a7"/>
        <w:numPr>
          <w:ilvl w:val="0"/>
          <w:numId w:val="29"/>
        </w:numPr>
        <w:spacing w:after="200" w:line="276" w:lineRule="auto"/>
        <w:jc w:val="both"/>
        <w:rPr>
          <w:b/>
          <w:sz w:val="36"/>
          <w:szCs w:val="36"/>
          <w:u w:val="single"/>
        </w:rPr>
      </w:pPr>
      <w:r w:rsidRPr="00A653B3">
        <w:rPr>
          <w:b/>
          <w:sz w:val="36"/>
          <w:szCs w:val="36"/>
          <w:u w:val="single"/>
        </w:rPr>
        <w:t xml:space="preserve">ΥΠΟΛΟΓΙΣΜΟΣ ΗΜΕΡΗΣΙΩΝ ΘΕΡΜΙΔΙΚΩΝ ΑΝΑΓΚΩΝ </w:t>
      </w:r>
    </w:p>
    <w:p w:rsidR="00386142" w:rsidRPr="00A653B3" w:rsidRDefault="00386142" w:rsidP="00386142">
      <w:pPr>
        <w:jc w:val="both"/>
        <w:rPr>
          <w:sz w:val="36"/>
          <w:szCs w:val="36"/>
        </w:rPr>
      </w:pPr>
      <w:r w:rsidRPr="00A653B3">
        <w:rPr>
          <w:sz w:val="36"/>
          <w:szCs w:val="36"/>
        </w:rPr>
        <w:t xml:space="preserve">ΗΘΑ ή ΕΑ = </w:t>
      </w:r>
      <w:r w:rsidRPr="00A653B3">
        <w:rPr>
          <w:sz w:val="36"/>
          <w:szCs w:val="36"/>
          <w:lang w:val="en-US"/>
        </w:rPr>
        <w:t>BMR</w:t>
      </w:r>
      <w:r w:rsidRPr="00A653B3">
        <w:rPr>
          <w:sz w:val="36"/>
          <w:szCs w:val="36"/>
        </w:rPr>
        <w:t xml:space="preserve"> + </w:t>
      </w:r>
      <w:r w:rsidRPr="00A653B3">
        <w:rPr>
          <w:sz w:val="36"/>
          <w:szCs w:val="36"/>
          <w:lang w:val="en-US"/>
        </w:rPr>
        <w:t>TEE</w:t>
      </w:r>
      <w:r w:rsidRPr="00A653B3">
        <w:rPr>
          <w:sz w:val="36"/>
          <w:szCs w:val="36"/>
        </w:rPr>
        <w:t xml:space="preserve"> + </w:t>
      </w:r>
      <w:r w:rsidRPr="00A653B3">
        <w:rPr>
          <w:sz w:val="36"/>
          <w:szCs w:val="36"/>
          <w:lang w:val="en-US"/>
        </w:rPr>
        <w:t>TEF</w:t>
      </w:r>
      <w:r w:rsidRPr="00A653B3">
        <w:rPr>
          <w:sz w:val="36"/>
          <w:szCs w:val="36"/>
        </w:rPr>
        <w:t xml:space="preserve"> = ΒΜ</w:t>
      </w:r>
      <w:r w:rsidRPr="00A653B3">
        <w:rPr>
          <w:sz w:val="36"/>
          <w:szCs w:val="36"/>
          <w:lang w:val="en-US"/>
        </w:rPr>
        <w:t>R</w:t>
      </w:r>
      <w:r w:rsidRPr="00A653B3">
        <w:rPr>
          <w:sz w:val="36"/>
          <w:szCs w:val="36"/>
        </w:rPr>
        <w:t xml:space="preserve"> + (</w:t>
      </w:r>
      <w:r w:rsidRPr="00A653B3">
        <w:rPr>
          <w:sz w:val="36"/>
          <w:szCs w:val="36"/>
          <w:lang w:val="en-US"/>
        </w:rPr>
        <w:t>BMR</w:t>
      </w:r>
      <w:r w:rsidRPr="00A653B3">
        <w:rPr>
          <w:sz w:val="36"/>
          <w:szCs w:val="36"/>
        </w:rPr>
        <w:t xml:space="preserve"> </w:t>
      </w:r>
      <w:r w:rsidRPr="00A653B3">
        <w:rPr>
          <w:sz w:val="36"/>
          <w:szCs w:val="36"/>
          <w:lang w:val="en-US"/>
        </w:rPr>
        <w:t>X</w:t>
      </w:r>
      <w:r w:rsidRPr="00A653B3">
        <w:rPr>
          <w:sz w:val="36"/>
          <w:szCs w:val="36"/>
        </w:rPr>
        <w:t xml:space="preserve"> ΦΔ%) + (</w:t>
      </w:r>
      <w:r w:rsidRPr="00A653B3">
        <w:rPr>
          <w:sz w:val="36"/>
          <w:szCs w:val="36"/>
          <w:lang w:val="en-US"/>
        </w:rPr>
        <w:t>BMR</w:t>
      </w:r>
      <w:r w:rsidRPr="00A653B3">
        <w:rPr>
          <w:sz w:val="36"/>
          <w:szCs w:val="36"/>
        </w:rPr>
        <w:t xml:space="preserve"> Χ 10%) = 1500 + (1500Χ</w:t>
      </w:r>
      <w:r w:rsidR="005907FE" w:rsidRPr="00A653B3">
        <w:rPr>
          <w:sz w:val="36"/>
          <w:szCs w:val="36"/>
        </w:rPr>
        <w:t>30%</w:t>
      </w:r>
      <w:r w:rsidRPr="00A653B3">
        <w:rPr>
          <w:sz w:val="36"/>
          <w:szCs w:val="36"/>
        </w:rPr>
        <w:t xml:space="preserve">)+ (1500Χ10%) = 1500 + 450 + 150 = 2100 </w:t>
      </w:r>
      <w:r w:rsidRPr="00A653B3">
        <w:rPr>
          <w:sz w:val="36"/>
          <w:szCs w:val="36"/>
          <w:lang w:val="en-US"/>
        </w:rPr>
        <w:t>KCAL</w:t>
      </w:r>
      <w:r w:rsidRPr="00A653B3">
        <w:rPr>
          <w:sz w:val="36"/>
          <w:szCs w:val="36"/>
        </w:rPr>
        <w:t>/ 24</w:t>
      </w:r>
      <w:r w:rsidRPr="00A653B3">
        <w:rPr>
          <w:sz w:val="36"/>
          <w:szCs w:val="36"/>
          <w:lang w:val="en-US"/>
        </w:rPr>
        <w:t>h</w:t>
      </w:r>
      <w:r w:rsidRPr="00A653B3">
        <w:rPr>
          <w:sz w:val="36"/>
          <w:szCs w:val="36"/>
        </w:rPr>
        <w:t xml:space="preserve"> </w:t>
      </w:r>
    </w:p>
    <w:p w:rsidR="00386142" w:rsidRPr="00A653B3" w:rsidRDefault="00386142" w:rsidP="00386142">
      <w:pPr>
        <w:jc w:val="both"/>
        <w:rPr>
          <w:sz w:val="36"/>
          <w:szCs w:val="36"/>
        </w:rPr>
      </w:pPr>
    </w:p>
    <w:p w:rsidR="00386142" w:rsidRPr="00A653B3" w:rsidRDefault="00386142" w:rsidP="00386142">
      <w:pPr>
        <w:jc w:val="both"/>
        <w:rPr>
          <w:sz w:val="36"/>
          <w:szCs w:val="36"/>
        </w:rPr>
      </w:pPr>
    </w:p>
    <w:p w:rsidR="00386142" w:rsidRPr="00A653B3" w:rsidRDefault="00386142" w:rsidP="00386142">
      <w:pPr>
        <w:pStyle w:val="a7"/>
        <w:jc w:val="both"/>
        <w:rPr>
          <w:color w:val="FF0000"/>
          <w:sz w:val="36"/>
          <w:szCs w:val="36"/>
        </w:rPr>
      </w:pPr>
      <w:r w:rsidRPr="00A653B3">
        <w:rPr>
          <w:color w:val="FF0000"/>
          <w:sz w:val="36"/>
          <w:szCs w:val="36"/>
        </w:rPr>
        <w:t>*</w:t>
      </w:r>
      <w:r w:rsidRPr="00A653B3">
        <w:rPr>
          <w:color w:val="FF0000"/>
          <w:sz w:val="36"/>
          <w:szCs w:val="36"/>
          <w:lang w:val="en-US"/>
        </w:rPr>
        <w:t>TEE</w:t>
      </w:r>
      <w:r w:rsidRPr="00A653B3">
        <w:rPr>
          <w:color w:val="FF0000"/>
          <w:sz w:val="36"/>
          <w:szCs w:val="36"/>
        </w:rPr>
        <w:t xml:space="preserve"> ΘΕΡΜΟΓΕΝΕΣΗ ΛΟΓΩ ΦΥΣΙΚΗΣ ΔΡΑΣΤΗΡΙΟΤΗΤΑΣ</w:t>
      </w:r>
    </w:p>
    <w:p w:rsidR="00386142" w:rsidRPr="00A653B3" w:rsidRDefault="00386142" w:rsidP="00386142">
      <w:pPr>
        <w:pStyle w:val="a7"/>
        <w:jc w:val="both"/>
        <w:rPr>
          <w:color w:val="FF0000"/>
          <w:sz w:val="36"/>
          <w:szCs w:val="36"/>
        </w:rPr>
      </w:pPr>
      <w:r w:rsidRPr="00A653B3">
        <w:rPr>
          <w:color w:val="FF0000"/>
          <w:sz w:val="36"/>
          <w:szCs w:val="36"/>
        </w:rPr>
        <w:t>* ΤΕ</w:t>
      </w:r>
      <w:r w:rsidRPr="00A653B3">
        <w:rPr>
          <w:color w:val="FF0000"/>
          <w:sz w:val="36"/>
          <w:szCs w:val="36"/>
          <w:lang w:val="en-US"/>
        </w:rPr>
        <w:t>F</w:t>
      </w:r>
      <w:r w:rsidRPr="00A653B3">
        <w:rPr>
          <w:color w:val="FF0000"/>
          <w:sz w:val="36"/>
          <w:szCs w:val="36"/>
        </w:rPr>
        <w:t xml:space="preserve"> ΘΕΡΜΟΓΕΝΕΣΗ ΛΟΓΩ ΚΑΥΣΗΣ ΤΡΟΦΗΣ </w:t>
      </w:r>
    </w:p>
    <w:p w:rsidR="00386142" w:rsidRPr="00A653B3" w:rsidRDefault="00386142" w:rsidP="00386142">
      <w:pPr>
        <w:rPr>
          <w:sz w:val="36"/>
          <w:szCs w:val="36"/>
        </w:rPr>
      </w:pPr>
      <w:r w:rsidRPr="00A653B3">
        <w:rPr>
          <w:sz w:val="36"/>
          <w:szCs w:val="36"/>
        </w:rPr>
        <w:t xml:space="preserve">        </w:t>
      </w:r>
    </w:p>
    <w:p w:rsidR="00386142" w:rsidRDefault="00386142" w:rsidP="0038614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F21C31" w:rsidRDefault="00F21C31" w:rsidP="00386142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F21C31" w:rsidRPr="00386142" w:rsidRDefault="00F21C31" w:rsidP="00386142">
      <w:pPr>
        <w:jc w:val="both"/>
        <w:rPr>
          <w:rFonts w:asciiTheme="majorHAnsi" w:hAnsiTheme="majorHAnsi" w:cstheme="minorHAnsi"/>
          <w:sz w:val="28"/>
          <w:szCs w:val="28"/>
        </w:rPr>
      </w:pPr>
    </w:p>
    <w:sectPr w:rsidR="00F21C31" w:rsidRPr="00386142" w:rsidSect="0015299C">
      <w:headerReference w:type="default" r:id="rId9"/>
      <w:footerReference w:type="default" r:id="rId10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F7A" w:rsidRDefault="00EA0F7A" w:rsidP="004B2A8D">
      <w:r>
        <w:separator/>
      </w:r>
    </w:p>
  </w:endnote>
  <w:endnote w:type="continuationSeparator" w:id="1">
    <w:p w:rsidR="00EA0F7A" w:rsidRDefault="00EA0F7A" w:rsidP="004B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4011"/>
      <w:docPartObj>
        <w:docPartGallery w:val="Page Numbers (Bottom of Page)"/>
        <w:docPartUnique/>
      </w:docPartObj>
    </w:sdtPr>
    <w:sdtContent>
      <w:p w:rsidR="0068379B" w:rsidRDefault="00DB6BAD">
        <w:pPr>
          <w:pStyle w:val="a4"/>
          <w:jc w:val="right"/>
        </w:pPr>
        <w:fldSimple w:instr=" PAGE   \* MERGEFORMAT ">
          <w:r w:rsidR="00A653B3">
            <w:rPr>
              <w:noProof/>
            </w:rPr>
            <w:t>2</w:t>
          </w:r>
        </w:fldSimple>
      </w:p>
    </w:sdtContent>
  </w:sdt>
  <w:p w:rsidR="0068379B" w:rsidRDefault="006837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F7A" w:rsidRDefault="00EA0F7A" w:rsidP="004B2A8D">
      <w:r>
        <w:separator/>
      </w:r>
    </w:p>
  </w:footnote>
  <w:footnote w:type="continuationSeparator" w:id="1">
    <w:p w:rsidR="00EA0F7A" w:rsidRDefault="00EA0F7A" w:rsidP="004B2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28"/>
        <w:szCs w:val="28"/>
      </w:rPr>
      <w:alias w:val="Τίτλος"/>
      <w:id w:val="77738743"/>
      <w:placeholder>
        <w:docPart w:val="0115F32AE576413592B48F6DAE563A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379B" w:rsidRDefault="0068379B" w:rsidP="001D5BE5">
        <w:pPr>
          <w:pStyle w:val="a3"/>
          <w:pBdr>
            <w:bottom w:val="thickThinSmallGap" w:sz="24" w:space="1" w:color="622423" w:themeColor="accent2" w:themeShade="7F"/>
          </w:pBdr>
          <w:tabs>
            <w:tab w:val="left" w:pos="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28"/>
            <w:szCs w:val="28"/>
          </w:rPr>
          <w:t>ΔΙΑΙΤΟΛΟΓΙΑ –ΑΙΣΘΗΤΙΚΟΣ ΑΙΣΘΗΤΙΚΟΣ ΠΟΔ</w:t>
        </w:r>
        <w:r w:rsidR="00AB05AA">
          <w:rPr>
            <w:rFonts w:asciiTheme="majorHAnsi" w:eastAsiaTheme="majorEastAsia" w:hAnsiTheme="majorHAnsi" w:cstheme="majorBidi"/>
            <w:b/>
            <w:sz w:val="28"/>
            <w:szCs w:val="28"/>
          </w:rPr>
          <w:t>ΟΛΟΓΙΑΣ                        2</w:t>
        </w:r>
        <w:r>
          <w:rPr>
            <w:rFonts w:asciiTheme="majorHAnsi" w:eastAsiaTheme="majorEastAsia" w:hAnsiTheme="majorHAnsi" w:cstheme="majorBidi"/>
            <w:b/>
            <w:sz w:val="28"/>
            <w:szCs w:val="28"/>
          </w:rPr>
          <w:t>ο μάθημα</w:t>
        </w:r>
      </w:p>
    </w:sdtContent>
  </w:sdt>
  <w:p w:rsidR="0068379B" w:rsidRDefault="0068379B" w:rsidP="00D960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157"/>
    <w:multiLevelType w:val="hybridMultilevel"/>
    <w:tmpl w:val="98BE422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D7E2B"/>
    <w:multiLevelType w:val="hybridMultilevel"/>
    <w:tmpl w:val="A6B88156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2F467A"/>
    <w:multiLevelType w:val="hybridMultilevel"/>
    <w:tmpl w:val="9338355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C57859"/>
    <w:multiLevelType w:val="hybridMultilevel"/>
    <w:tmpl w:val="021680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0A1856"/>
    <w:multiLevelType w:val="hybridMultilevel"/>
    <w:tmpl w:val="5C4AEF4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F82925"/>
    <w:multiLevelType w:val="hybridMultilevel"/>
    <w:tmpl w:val="70AA99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E1A6D"/>
    <w:multiLevelType w:val="hybridMultilevel"/>
    <w:tmpl w:val="DEB674A0"/>
    <w:lvl w:ilvl="0" w:tplc="81F88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98FA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FAA7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CF7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1422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0ED3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7EF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8A1A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720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2150E9F"/>
    <w:multiLevelType w:val="hybridMultilevel"/>
    <w:tmpl w:val="47CCE628"/>
    <w:lvl w:ilvl="0" w:tplc="414E9F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CC6A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C008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0B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0C0F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0EA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A000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DC3D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3486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2AB13EF"/>
    <w:multiLevelType w:val="hybridMultilevel"/>
    <w:tmpl w:val="49081556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068045E"/>
    <w:multiLevelType w:val="hybridMultilevel"/>
    <w:tmpl w:val="64E8AF46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2F85FA3"/>
    <w:multiLevelType w:val="hybridMultilevel"/>
    <w:tmpl w:val="6E9CE5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02DB6"/>
    <w:multiLevelType w:val="hybridMultilevel"/>
    <w:tmpl w:val="A4E677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F97260"/>
    <w:multiLevelType w:val="hybridMultilevel"/>
    <w:tmpl w:val="4F2831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703A3E"/>
    <w:multiLevelType w:val="hybridMultilevel"/>
    <w:tmpl w:val="1C00ABD4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A8089C"/>
    <w:multiLevelType w:val="hybridMultilevel"/>
    <w:tmpl w:val="8D28CFE6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EDC5681"/>
    <w:multiLevelType w:val="hybridMultilevel"/>
    <w:tmpl w:val="5FDAAA2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C005F9"/>
    <w:multiLevelType w:val="hybridMultilevel"/>
    <w:tmpl w:val="6B226C16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0F27A46"/>
    <w:multiLevelType w:val="hybridMultilevel"/>
    <w:tmpl w:val="2B1E682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3229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409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853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0F1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465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805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0A7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41E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FD12CF"/>
    <w:multiLevelType w:val="hybridMultilevel"/>
    <w:tmpl w:val="77B61C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C230D"/>
    <w:multiLevelType w:val="hybridMultilevel"/>
    <w:tmpl w:val="682A9BA4"/>
    <w:lvl w:ilvl="0" w:tplc="4D32F04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8000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6C84825"/>
    <w:multiLevelType w:val="hybridMultilevel"/>
    <w:tmpl w:val="00AC28CE"/>
    <w:lvl w:ilvl="0" w:tplc="C694B5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D0CE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146B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BAFC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1E28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7C3F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125C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8A55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C41C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C4E2DA5"/>
    <w:multiLevelType w:val="hybridMultilevel"/>
    <w:tmpl w:val="7FF4127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2247B8"/>
    <w:multiLevelType w:val="hybridMultilevel"/>
    <w:tmpl w:val="008434EA"/>
    <w:lvl w:ilvl="0" w:tplc="79809F6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800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314B7F"/>
    <w:multiLevelType w:val="hybridMultilevel"/>
    <w:tmpl w:val="3856C71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240B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5092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9C6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362C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4490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2CA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8A64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CEE2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9AF0415"/>
    <w:multiLevelType w:val="hybridMultilevel"/>
    <w:tmpl w:val="5A8876F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BC7437F"/>
    <w:multiLevelType w:val="hybridMultilevel"/>
    <w:tmpl w:val="666A61CA"/>
    <w:lvl w:ilvl="0" w:tplc="D94E35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F875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B25B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5CA9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12C3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E8C7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60E1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E418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AB7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C034C46"/>
    <w:multiLevelType w:val="hybridMultilevel"/>
    <w:tmpl w:val="DDAEF3E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E5561"/>
    <w:multiLevelType w:val="hybridMultilevel"/>
    <w:tmpl w:val="DBB667CE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D4216D9"/>
    <w:multiLevelType w:val="hybridMultilevel"/>
    <w:tmpl w:val="8012AF5E"/>
    <w:lvl w:ilvl="0" w:tplc="3712FC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124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EA91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5484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3016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6E49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4ECB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3E93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F8CF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6"/>
  </w:num>
  <w:num w:numId="2">
    <w:abstractNumId w:val="20"/>
  </w:num>
  <w:num w:numId="3">
    <w:abstractNumId w:val="6"/>
  </w:num>
  <w:num w:numId="4">
    <w:abstractNumId w:val="3"/>
  </w:num>
  <w:num w:numId="5">
    <w:abstractNumId w:val="21"/>
  </w:num>
  <w:num w:numId="6">
    <w:abstractNumId w:val="12"/>
  </w:num>
  <w:num w:numId="7">
    <w:abstractNumId w:val="11"/>
  </w:num>
  <w:num w:numId="8">
    <w:abstractNumId w:val="7"/>
  </w:num>
  <w:num w:numId="9">
    <w:abstractNumId w:val="28"/>
  </w:num>
  <w:num w:numId="10">
    <w:abstractNumId w:val="25"/>
  </w:num>
  <w:num w:numId="11">
    <w:abstractNumId w:val="0"/>
  </w:num>
  <w:num w:numId="12">
    <w:abstractNumId w:val="23"/>
  </w:num>
  <w:num w:numId="13">
    <w:abstractNumId w:val="19"/>
  </w:num>
  <w:num w:numId="14">
    <w:abstractNumId w:val="22"/>
  </w:num>
  <w:num w:numId="15">
    <w:abstractNumId w:val="24"/>
  </w:num>
  <w:num w:numId="16">
    <w:abstractNumId w:val="2"/>
  </w:num>
  <w:num w:numId="17">
    <w:abstractNumId w:val="15"/>
  </w:num>
  <w:num w:numId="18">
    <w:abstractNumId w:val="9"/>
  </w:num>
  <w:num w:numId="19">
    <w:abstractNumId w:val="8"/>
  </w:num>
  <w:num w:numId="20">
    <w:abstractNumId w:val="4"/>
  </w:num>
  <w:num w:numId="21">
    <w:abstractNumId w:val="16"/>
  </w:num>
  <w:num w:numId="22">
    <w:abstractNumId w:val="13"/>
  </w:num>
  <w:num w:numId="23">
    <w:abstractNumId w:val="27"/>
  </w:num>
  <w:num w:numId="24">
    <w:abstractNumId w:val="1"/>
  </w:num>
  <w:num w:numId="25">
    <w:abstractNumId w:val="14"/>
  </w:num>
  <w:num w:numId="26">
    <w:abstractNumId w:val="17"/>
  </w:num>
  <w:num w:numId="27">
    <w:abstractNumId w:val="18"/>
  </w:num>
  <w:num w:numId="28">
    <w:abstractNumId w:val="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B2A8D"/>
    <w:rsid w:val="00040FEC"/>
    <w:rsid w:val="000456EF"/>
    <w:rsid w:val="00054A51"/>
    <w:rsid w:val="000A646D"/>
    <w:rsid w:val="000F5CE7"/>
    <w:rsid w:val="0015299C"/>
    <w:rsid w:val="001B08EB"/>
    <w:rsid w:val="001B0DB3"/>
    <w:rsid w:val="001C2187"/>
    <w:rsid w:val="001D2BCB"/>
    <w:rsid w:val="001D5BE5"/>
    <w:rsid w:val="00256304"/>
    <w:rsid w:val="002A75AB"/>
    <w:rsid w:val="002B22B3"/>
    <w:rsid w:val="002C1207"/>
    <w:rsid w:val="00335218"/>
    <w:rsid w:val="00345D4E"/>
    <w:rsid w:val="00386142"/>
    <w:rsid w:val="00403D8A"/>
    <w:rsid w:val="00454ABF"/>
    <w:rsid w:val="00477AA7"/>
    <w:rsid w:val="004A2F8B"/>
    <w:rsid w:val="004A5ABA"/>
    <w:rsid w:val="004B2A8D"/>
    <w:rsid w:val="00555D3A"/>
    <w:rsid w:val="00565EC7"/>
    <w:rsid w:val="00583030"/>
    <w:rsid w:val="005907FE"/>
    <w:rsid w:val="00623A00"/>
    <w:rsid w:val="0068379B"/>
    <w:rsid w:val="006C1F87"/>
    <w:rsid w:val="006C35FB"/>
    <w:rsid w:val="00715B6E"/>
    <w:rsid w:val="007C76A4"/>
    <w:rsid w:val="00811D5C"/>
    <w:rsid w:val="00861B12"/>
    <w:rsid w:val="0090726E"/>
    <w:rsid w:val="009135CA"/>
    <w:rsid w:val="00941B89"/>
    <w:rsid w:val="00946089"/>
    <w:rsid w:val="00995CB5"/>
    <w:rsid w:val="009B0897"/>
    <w:rsid w:val="009E0EE5"/>
    <w:rsid w:val="009E16F4"/>
    <w:rsid w:val="00A042CD"/>
    <w:rsid w:val="00A15ED5"/>
    <w:rsid w:val="00A633C3"/>
    <w:rsid w:val="00A653B3"/>
    <w:rsid w:val="00A93E79"/>
    <w:rsid w:val="00AA50BC"/>
    <w:rsid w:val="00AB05AA"/>
    <w:rsid w:val="00AC2623"/>
    <w:rsid w:val="00AC4922"/>
    <w:rsid w:val="00B072E2"/>
    <w:rsid w:val="00B27251"/>
    <w:rsid w:val="00B35A44"/>
    <w:rsid w:val="00B8185B"/>
    <w:rsid w:val="00BF5EEC"/>
    <w:rsid w:val="00C15691"/>
    <w:rsid w:val="00C17335"/>
    <w:rsid w:val="00CB0A84"/>
    <w:rsid w:val="00D80974"/>
    <w:rsid w:val="00D95B61"/>
    <w:rsid w:val="00D96044"/>
    <w:rsid w:val="00DA57CD"/>
    <w:rsid w:val="00DB3E10"/>
    <w:rsid w:val="00DB6BAD"/>
    <w:rsid w:val="00DE1738"/>
    <w:rsid w:val="00E41D6B"/>
    <w:rsid w:val="00E90BA7"/>
    <w:rsid w:val="00EA0F7A"/>
    <w:rsid w:val="00EE3AFD"/>
    <w:rsid w:val="00F21C31"/>
    <w:rsid w:val="00F322D8"/>
    <w:rsid w:val="00F44814"/>
    <w:rsid w:val="00F8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96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5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5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5D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6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A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B2A8D"/>
  </w:style>
  <w:style w:type="paragraph" w:styleId="a4">
    <w:name w:val="footer"/>
    <w:basedOn w:val="a"/>
    <w:link w:val="Char0"/>
    <w:uiPriority w:val="99"/>
    <w:unhideWhenUsed/>
    <w:rsid w:val="004B2A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B2A8D"/>
  </w:style>
  <w:style w:type="paragraph" w:styleId="a5">
    <w:name w:val="Balloon Text"/>
    <w:basedOn w:val="a"/>
    <w:link w:val="Char1"/>
    <w:uiPriority w:val="99"/>
    <w:semiHidden/>
    <w:unhideWhenUsed/>
    <w:rsid w:val="004B2A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B2A8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D96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A75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 Spacing"/>
    <w:link w:val="Char2"/>
    <w:uiPriority w:val="1"/>
    <w:qFormat/>
    <w:rsid w:val="0015299C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15299C"/>
    <w:rPr>
      <w:rFonts w:eastAsiaTheme="minorEastAsia"/>
    </w:rPr>
  </w:style>
  <w:style w:type="paragraph" w:styleId="a7">
    <w:name w:val="List Paragraph"/>
    <w:basedOn w:val="a"/>
    <w:uiPriority w:val="34"/>
    <w:qFormat/>
    <w:rsid w:val="0090726E"/>
    <w:pPr>
      <w:ind w:left="720"/>
      <w:contextualSpacing/>
    </w:pPr>
  </w:style>
  <w:style w:type="character" w:customStyle="1" w:styleId="8Char">
    <w:name w:val="Επικεφαλίδα 8 Char"/>
    <w:basedOn w:val="a0"/>
    <w:link w:val="8"/>
    <w:uiPriority w:val="9"/>
    <w:semiHidden/>
    <w:rsid w:val="00AC26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semiHidden/>
    <w:rsid w:val="00555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55D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555D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Char3"/>
    <w:rsid w:val="00555D3A"/>
    <w:pPr>
      <w:ind w:right="1106"/>
    </w:pPr>
    <w:rPr>
      <w:rFonts w:ascii="Arial" w:hAnsi="Arial" w:cs="Arial"/>
      <w:sz w:val="20"/>
    </w:rPr>
  </w:style>
  <w:style w:type="character" w:customStyle="1" w:styleId="Char3">
    <w:name w:val="Σώμα κειμένου Char"/>
    <w:basedOn w:val="a0"/>
    <w:link w:val="a8"/>
    <w:rsid w:val="00555D3A"/>
    <w:rPr>
      <w:rFonts w:ascii="Arial" w:eastAsia="Times New Roman" w:hAnsi="Arial" w:cs="Arial"/>
      <w:sz w:val="20"/>
      <w:szCs w:val="24"/>
      <w:lang w:eastAsia="el-GR"/>
    </w:rPr>
  </w:style>
  <w:style w:type="character" w:styleId="a9">
    <w:name w:val="Strong"/>
    <w:basedOn w:val="a0"/>
    <w:uiPriority w:val="22"/>
    <w:qFormat/>
    <w:rsid w:val="003861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0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1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2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5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3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8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0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6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5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1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0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61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8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8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5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5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3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1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2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view3D>
      <c:rotX val="20"/>
      <c:rotY val="50"/>
      <c:perspective val="0"/>
    </c:view3D>
    <c:plotArea>
      <c:layout>
        <c:manualLayout>
          <c:layoutTarget val="inner"/>
          <c:xMode val="edge"/>
          <c:yMode val="edge"/>
          <c:x val="0.10510948905109489"/>
          <c:y val="0.20143884892086336"/>
          <c:w val="0.77372262773722633"/>
          <c:h val="0.6067146282973621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33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tx>
                <c:rich>
                  <a:bodyPr/>
                  <a:lstStyle/>
                  <a:p>
                    <a:pPr>
                      <a:defRPr sz="16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l-GR"/>
                      <a:t>καρδιά
9%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l-GR"/>
              </a:p>
            </c:txPr>
            <c:showCatName val="1"/>
            <c:showPercent val="1"/>
            <c:showLeaderLines val="1"/>
          </c:dLbls>
          <c:cat>
            <c:strRef>
              <c:f>Sheet1!$B$1:$H$1</c:f>
              <c:strCache>
                <c:ptCount val="7"/>
                <c:pt idx="0">
                  <c:v>ήπαρ</c:v>
                </c:pt>
                <c:pt idx="1">
                  <c:v>εγκέφαλος</c:v>
                </c:pt>
                <c:pt idx="2">
                  <c:v>heart</c:v>
                </c:pt>
                <c:pt idx="3">
                  <c:v>νεφροί</c:v>
                </c:pt>
                <c:pt idx="4">
                  <c:v>σκελετικοί μύες</c:v>
                </c:pt>
                <c:pt idx="5">
                  <c:v>λιπώδης ιστός</c:v>
                </c:pt>
                <c:pt idx="6">
                  <c:v>λοιπά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21</c:v>
                </c:pt>
                <c:pt idx="1">
                  <c:v>20</c:v>
                </c:pt>
                <c:pt idx="2">
                  <c:v>9</c:v>
                </c:pt>
                <c:pt idx="3">
                  <c:v>8</c:v>
                </c:pt>
                <c:pt idx="4">
                  <c:v>22</c:v>
                </c:pt>
                <c:pt idx="5">
                  <c:v>4</c:v>
                </c:pt>
                <c:pt idx="6">
                  <c:v>16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 algn="just">
        <a:defRPr sz="1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l-GR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15F32AE576413592B48F6DAE563A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776F96-D3D9-45B9-BC57-90984C998917}"/>
      </w:docPartPr>
      <w:docPartBody>
        <w:p w:rsidR="000D3E50" w:rsidRDefault="000D3E50" w:rsidP="000D3E50">
          <w:pPr>
            <w:pStyle w:val="0115F32AE576413592B48F6DAE563A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33BC"/>
    <w:rsid w:val="00032E05"/>
    <w:rsid w:val="000D3E50"/>
    <w:rsid w:val="001850AD"/>
    <w:rsid w:val="001A1C16"/>
    <w:rsid w:val="001D2427"/>
    <w:rsid w:val="002C2B31"/>
    <w:rsid w:val="005833BC"/>
    <w:rsid w:val="0073587B"/>
    <w:rsid w:val="00820722"/>
    <w:rsid w:val="008257F4"/>
    <w:rsid w:val="00E5001D"/>
    <w:rsid w:val="00FD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6DB7476D22476A85076D3E98C58B79">
    <w:name w:val="B46DB7476D22476A85076D3E98C58B79"/>
    <w:rsid w:val="005833BC"/>
  </w:style>
  <w:style w:type="paragraph" w:customStyle="1" w:styleId="51361BE0131B4B8EA9A6529B54C3D92E">
    <w:name w:val="51361BE0131B4B8EA9A6529B54C3D92E"/>
    <w:rsid w:val="005833BC"/>
  </w:style>
  <w:style w:type="paragraph" w:customStyle="1" w:styleId="AA40879ABD46472C9BE45E36C33C884C">
    <w:name w:val="AA40879ABD46472C9BE45E36C33C884C"/>
    <w:rsid w:val="005833BC"/>
  </w:style>
  <w:style w:type="paragraph" w:customStyle="1" w:styleId="065D698B1F4A4BB4975D2C8300EB63A8">
    <w:name w:val="065D698B1F4A4BB4975D2C8300EB63A8"/>
    <w:rsid w:val="005833BC"/>
  </w:style>
  <w:style w:type="paragraph" w:customStyle="1" w:styleId="8D5E5841AF9D418AB5BEA754E9447074">
    <w:name w:val="8D5E5841AF9D418AB5BEA754E9447074"/>
    <w:rsid w:val="005833BC"/>
  </w:style>
  <w:style w:type="paragraph" w:customStyle="1" w:styleId="3CF0B742854C4437A181C47C7DB315B3">
    <w:name w:val="3CF0B742854C4437A181C47C7DB315B3"/>
    <w:rsid w:val="005833BC"/>
  </w:style>
  <w:style w:type="paragraph" w:customStyle="1" w:styleId="114DA220FAF7441682ACF1BBFFAF1D24">
    <w:name w:val="114DA220FAF7441682ACF1BBFFAF1D24"/>
    <w:rsid w:val="005833BC"/>
  </w:style>
  <w:style w:type="paragraph" w:customStyle="1" w:styleId="CAFE1EB19845450E93419C110F3901E9">
    <w:name w:val="CAFE1EB19845450E93419C110F3901E9"/>
    <w:rsid w:val="005833BC"/>
  </w:style>
  <w:style w:type="paragraph" w:customStyle="1" w:styleId="DB37D72E9290438BA3AC233573249EFF">
    <w:name w:val="DB37D72E9290438BA3AC233573249EFF"/>
    <w:rsid w:val="005833BC"/>
  </w:style>
  <w:style w:type="paragraph" w:customStyle="1" w:styleId="44F5ECA14D704AF2B4E5E0BB643830BA">
    <w:name w:val="44F5ECA14D704AF2B4E5E0BB643830BA"/>
    <w:rsid w:val="005833BC"/>
  </w:style>
  <w:style w:type="paragraph" w:customStyle="1" w:styleId="BE557AA6AD2D4A38838E866FED0CDE8E">
    <w:name w:val="BE557AA6AD2D4A38838E866FED0CDE8E"/>
    <w:rsid w:val="005833BC"/>
  </w:style>
  <w:style w:type="paragraph" w:customStyle="1" w:styleId="5812C434F0E543FF837EA3B332FC3CBC">
    <w:name w:val="5812C434F0E543FF837EA3B332FC3CBC"/>
    <w:rsid w:val="005833BC"/>
  </w:style>
  <w:style w:type="paragraph" w:customStyle="1" w:styleId="15E404B9F331424CB2ECF3C1CC80E09F">
    <w:name w:val="15E404B9F331424CB2ECF3C1CC80E09F"/>
    <w:rsid w:val="005833BC"/>
  </w:style>
  <w:style w:type="paragraph" w:customStyle="1" w:styleId="76FB1F91253E468BB36CA688E22F537E">
    <w:name w:val="76FB1F91253E468BB36CA688E22F537E"/>
    <w:rsid w:val="005833BC"/>
  </w:style>
  <w:style w:type="paragraph" w:customStyle="1" w:styleId="5EF23E02410F44C2853C7C8D7198F322">
    <w:name w:val="5EF23E02410F44C2853C7C8D7198F322"/>
    <w:rsid w:val="005833BC"/>
  </w:style>
  <w:style w:type="paragraph" w:customStyle="1" w:styleId="53F6EA6AF86C4BAE9E3122F7D2A3DDBE">
    <w:name w:val="53F6EA6AF86C4BAE9E3122F7D2A3DDBE"/>
    <w:rsid w:val="005833BC"/>
  </w:style>
  <w:style w:type="paragraph" w:customStyle="1" w:styleId="ACA3DA94AA4646179DE3E41D3DE55779">
    <w:name w:val="ACA3DA94AA4646179DE3E41D3DE55779"/>
    <w:rsid w:val="005833BC"/>
  </w:style>
  <w:style w:type="paragraph" w:customStyle="1" w:styleId="E48355B3866C4912B993FB75749D38A4">
    <w:name w:val="E48355B3866C4912B993FB75749D38A4"/>
    <w:rsid w:val="005833BC"/>
  </w:style>
  <w:style w:type="paragraph" w:customStyle="1" w:styleId="5A51421BFF53455F97FB1BCA1B610C3D">
    <w:name w:val="5A51421BFF53455F97FB1BCA1B610C3D"/>
    <w:rsid w:val="005833BC"/>
  </w:style>
  <w:style w:type="paragraph" w:customStyle="1" w:styleId="39BF134F6862474BAA824BB5D102C7BE">
    <w:name w:val="39BF134F6862474BAA824BB5D102C7BE"/>
    <w:rsid w:val="005833BC"/>
  </w:style>
  <w:style w:type="paragraph" w:customStyle="1" w:styleId="ED3001A6B4764B96A049F288C064B79D">
    <w:name w:val="ED3001A6B4764B96A049F288C064B79D"/>
    <w:rsid w:val="000D3E50"/>
  </w:style>
  <w:style w:type="paragraph" w:customStyle="1" w:styleId="22E66E9D996643B4B57E801D58A0958B">
    <w:name w:val="22E66E9D996643B4B57E801D58A0958B"/>
    <w:rsid w:val="000D3E50"/>
  </w:style>
  <w:style w:type="paragraph" w:customStyle="1" w:styleId="590460BC776449B287048B003F1DA35E">
    <w:name w:val="590460BC776449B287048B003F1DA35E"/>
    <w:rsid w:val="000D3E50"/>
  </w:style>
  <w:style w:type="paragraph" w:customStyle="1" w:styleId="F2B1CEC0FA8A449BB38FD2EB5DA4A759">
    <w:name w:val="F2B1CEC0FA8A449BB38FD2EB5DA4A759"/>
    <w:rsid w:val="000D3E50"/>
  </w:style>
  <w:style w:type="paragraph" w:customStyle="1" w:styleId="0115F32AE576413592B48F6DAE563A5A">
    <w:name w:val="0115F32AE576413592B48F6DAE563A5A"/>
    <w:rsid w:val="000D3E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2552-F011-4CF2-9B12-530D77CE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ΔΙΑΙΤΟΛΟΓΙΑ –ΑΙΣΘΗΤΙΚΟΣ ΑΙΣΘΗΤΙΚΟΣ ΠΟΔΟΛΟΓΙΑΣ                        2ο μάθημα</vt:lpstr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ΔΙΑΙΤΟΛΟΓΙΑ –ΑΙΣΘΗΤΙΚΟΣ ΑΙΣΘΗΤΙΚΟΣ ΠΟΔΟΛΟΓΙΑΣ                        2ο μάθημα</dc:title>
  <dc:subject>ΜΑΘΗΜΑ: ΤΕΧΝΙΚΕΣ ΕΓΚΑΤΑΣΕΙΣ-ΕΞΟΠΛΙΣΜΟΣ 1ο ΜΑΘΗΜΑ</dc:subject>
  <dc:creator>Miltos</dc:creator>
  <cp:lastModifiedBy>Katerina Tsakouraki</cp:lastModifiedBy>
  <cp:revision>2</cp:revision>
  <dcterms:created xsi:type="dcterms:W3CDTF">2021-03-13T21:52:00Z</dcterms:created>
  <dcterms:modified xsi:type="dcterms:W3CDTF">2021-03-13T21:52:00Z</dcterms:modified>
</cp:coreProperties>
</file>