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DE" w:rsidRDefault="00C44CDE" w:rsidP="00C44CDE">
      <w:pPr>
        <w:pStyle w:val="Web"/>
        <w:shd w:val="clear" w:color="auto" w:fill="FFFFFF"/>
        <w:spacing w:before="0" w:beforeAutospacing="0" w:after="45" w:afterAutospacing="0" w:line="360" w:lineRule="auto"/>
        <w:jc w:val="both"/>
        <w:rPr>
          <w:b/>
          <w:lang w:val="en-US"/>
        </w:rPr>
      </w:pPr>
      <w:r w:rsidRPr="00C44CDE">
        <w:rPr>
          <w:b/>
        </w:rPr>
        <w:t xml:space="preserve">Ενεργός οξύτητα  </w:t>
      </w:r>
      <w:r w:rsidRPr="00C44CDE">
        <w:rPr>
          <w:b/>
          <w:lang w:val="en-US"/>
        </w:rPr>
        <w:t>pH</w:t>
      </w:r>
    </w:p>
    <w:p w:rsidR="00C44CDE" w:rsidRPr="00C44CDE" w:rsidRDefault="00C44CDE" w:rsidP="00C44CDE">
      <w:pPr>
        <w:pStyle w:val="Web"/>
        <w:shd w:val="clear" w:color="auto" w:fill="FFFFFF"/>
        <w:spacing w:before="0" w:beforeAutospacing="0" w:after="45" w:afterAutospacing="0" w:line="360" w:lineRule="auto"/>
        <w:jc w:val="both"/>
        <w:rPr>
          <w:b/>
          <w:lang w:val="en-US"/>
        </w:rPr>
      </w:pPr>
    </w:p>
    <w:p w:rsidR="00452BE4" w:rsidRPr="00C44CDE" w:rsidRDefault="00452BE4" w:rsidP="00C44CDE">
      <w:pPr>
        <w:pStyle w:val="Web"/>
        <w:shd w:val="clear" w:color="auto" w:fill="FFFFFF"/>
        <w:spacing w:before="0" w:beforeAutospacing="0" w:after="45" w:afterAutospacing="0" w:line="360" w:lineRule="auto"/>
        <w:jc w:val="both"/>
      </w:pPr>
      <w:r w:rsidRPr="00C44CDE">
        <w:t xml:space="preserve">Η οξύτητα είναι μια μετρήσιμη ιδιότητα των διαλυμάτων, η οποία εκφράζει το πόσο όξινο είναι ένα διάλυμα. Όσο περισσότερα </w:t>
      </w:r>
      <w:proofErr w:type="spellStart"/>
      <w:r w:rsidRPr="00C44CDE">
        <w:t>κατιόντα</w:t>
      </w:r>
      <w:proofErr w:type="spellEnd"/>
      <w:r w:rsidRPr="00C44CDE">
        <w:t xml:space="preserve"> υδρογόνου υπάρχουν σε ορισμένο όγκο ενός διαλύματος, τόσο μεγαλύτερη είναι η οξύτητά του. Η περιεκτικότητα ενός υδατικού διαλύματος σε </w:t>
      </w:r>
      <w:proofErr w:type="spellStart"/>
      <w:r w:rsidRPr="00C44CDE">
        <w:t>κατιόντα</w:t>
      </w:r>
      <w:proofErr w:type="spellEnd"/>
      <w:r w:rsidRPr="00C44CDE">
        <w:t xml:space="preserve"> υδρογόνου μπορεί να εκφραστεί με διάφορους τρόπους. Η επικρατέστερη έκφραση για την περιεκτικότητα αυτή είναι ένας αριθμός, </w:t>
      </w:r>
      <w:r w:rsidRPr="00C44CDE">
        <w:rPr>
          <w:rStyle w:val="a3"/>
        </w:rPr>
        <w:t xml:space="preserve">το </w:t>
      </w:r>
      <w:proofErr w:type="spellStart"/>
      <w:r w:rsidRPr="00C44CDE">
        <w:rPr>
          <w:rStyle w:val="a3"/>
        </w:rPr>
        <w:t>pH</w:t>
      </w:r>
      <w:proofErr w:type="spellEnd"/>
      <w:r w:rsidRPr="00C44CDE">
        <w:rPr>
          <w:rStyle w:val="a3"/>
        </w:rPr>
        <w:t xml:space="preserve"> του διαλύματος</w:t>
      </w:r>
      <w:r w:rsidRPr="00C44CDE">
        <w:t>.</w:t>
      </w:r>
    </w:p>
    <w:p w:rsidR="00452BE4" w:rsidRPr="00C44CDE" w:rsidRDefault="00452BE4" w:rsidP="00C44CDE">
      <w:pPr>
        <w:pStyle w:val="Web"/>
        <w:shd w:val="clear" w:color="auto" w:fill="FFFFFF"/>
        <w:spacing w:before="0" w:beforeAutospacing="0" w:after="45" w:afterAutospacing="0" w:line="360" w:lineRule="auto"/>
        <w:jc w:val="both"/>
      </w:pPr>
      <w:r w:rsidRPr="00C44CDE">
        <w:t> </w:t>
      </w:r>
    </w:p>
    <w:p w:rsidR="00452BE4" w:rsidRPr="00C44CDE" w:rsidRDefault="00452BE4" w:rsidP="00C44CDE">
      <w:pPr>
        <w:pStyle w:val="Web"/>
        <w:shd w:val="clear" w:color="auto" w:fill="FFFFFF"/>
        <w:spacing w:before="0" w:beforeAutospacing="0" w:after="45" w:afterAutospacing="0" w:line="360" w:lineRule="auto"/>
        <w:jc w:val="both"/>
      </w:pPr>
      <w:r w:rsidRPr="00C44CDE">
        <w:t xml:space="preserve">Στα διαλύματα των </w:t>
      </w:r>
      <w:r w:rsidRPr="00C44CDE">
        <w:rPr>
          <w:b/>
          <w:i/>
        </w:rPr>
        <w:t>οξέων</w:t>
      </w:r>
      <w:r w:rsidRPr="00C44CDE">
        <w:rPr>
          <w:b/>
        </w:rPr>
        <w:t>,</w:t>
      </w:r>
      <w:r w:rsidRPr="00C44CDE">
        <w:t xml:space="preserve"> το </w:t>
      </w:r>
      <w:proofErr w:type="spellStart"/>
      <w:r w:rsidRPr="00C44CDE">
        <w:t>pH</w:t>
      </w:r>
      <w:proofErr w:type="spellEnd"/>
      <w:r w:rsidRPr="00C44CDE">
        <w:t xml:space="preserve"> παίρνει τιμές </w:t>
      </w:r>
      <w:r w:rsidRPr="00C44CDE">
        <w:rPr>
          <w:rStyle w:val="a3"/>
          <w:b w:val="0"/>
        </w:rPr>
        <w:t>μικρότερες από 7</w:t>
      </w:r>
      <w:r w:rsidRPr="00C44CDE">
        <w:t> και πρακτικά </w:t>
      </w:r>
      <w:r w:rsidRPr="00C44CDE">
        <w:rPr>
          <w:rStyle w:val="a3"/>
          <w:b w:val="0"/>
        </w:rPr>
        <w:t>μεγαλύτερες από</w:t>
      </w:r>
      <w:r w:rsidRPr="00C44CDE">
        <w:rPr>
          <w:rStyle w:val="a3"/>
        </w:rPr>
        <w:t xml:space="preserve"> </w:t>
      </w:r>
      <w:r w:rsidRPr="00C44CDE">
        <w:rPr>
          <w:rStyle w:val="a3"/>
          <w:b w:val="0"/>
        </w:rPr>
        <w:t>0</w:t>
      </w:r>
      <w:r w:rsidRPr="00C44CDE">
        <w:t>, εφόσον βρίσκονται σε </w:t>
      </w:r>
      <w:r w:rsidRPr="00C44CDE">
        <w:rPr>
          <w:rStyle w:val="a3"/>
          <w:b w:val="0"/>
        </w:rPr>
        <w:t>θερμοκρασία 25 </w:t>
      </w:r>
      <w:proofErr w:type="spellStart"/>
      <w:r w:rsidRPr="00C44CDE">
        <w:rPr>
          <w:rStyle w:val="a3"/>
          <w:b w:val="0"/>
          <w:vertAlign w:val="superscript"/>
        </w:rPr>
        <w:t>o</w:t>
      </w:r>
      <w:r w:rsidRPr="00C44CDE">
        <w:rPr>
          <w:rStyle w:val="a3"/>
          <w:b w:val="0"/>
        </w:rPr>
        <w:t>C</w:t>
      </w:r>
      <w:proofErr w:type="spellEnd"/>
      <w:r w:rsidRPr="00C44CDE">
        <w:rPr>
          <w:rStyle w:val="a3"/>
          <w:b w:val="0"/>
        </w:rPr>
        <w:t>. Όσο πιο</w:t>
      </w:r>
      <w:r w:rsidRPr="00C44CDE">
        <w:rPr>
          <w:rStyle w:val="a3"/>
        </w:rPr>
        <w:t xml:space="preserve"> </w:t>
      </w:r>
      <w:r w:rsidRPr="00C44CDE">
        <w:rPr>
          <w:rStyle w:val="a3"/>
          <w:b w:val="0"/>
        </w:rPr>
        <w:t xml:space="preserve">μικρό είναι το </w:t>
      </w:r>
      <w:proofErr w:type="spellStart"/>
      <w:r w:rsidRPr="00C44CDE">
        <w:rPr>
          <w:rStyle w:val="a3"/>
          <w:b w:val="0"/>
        </w:rPr>
        <w:t>pH</w:t>
      </w:r>
      <w:proofErr w:type="spellEnd"/>
      <w:r w:rsidRPr="00C44CDE">
        <w:t> ενός υδατικού διαλύματος </w:t>
      </w:r>
      <w:r w:rsidRPr="00C44CDE">
        <w:rPr>
          <w:rStyle w:val="a3"/>
          <w:b w:val="0"/>
        </w:rPr>
        <w:t>τόσο πιο όξινο είναι το διάλυμα</w:t>
      </w:r>
      <w:r w:rsidRPr="00C44CDE">
        <w:t xml:space="preserve"> αυτό, δηλαδή τόσο μεγαλύτερη είναι η περιεκτικότητά του σε </w:t>
      </w:r>
      <w:proofErr w:type="spellStart"/>
      <w:r w:rsidRPr="00C44CDE">
        <w:t>κατιόντα</w:t>
      </w:r>
      <w:proofErr w:type="spellEnd"/>
      <w:r w:rsidRPr="00C44CDE">
        <w:t xml:space="preserve"> υδρογόνου. Έτσι, ένα διάλυμα με </w:t>
      </w:r>
      <w:proofErr w:type="spellStart"/>
      <w:r w:rsidRPr="00C44CDE">
        <w:t>pH</w:t>
      </w:r>
      <w:proofErr w:type="spellEnd"/>
      <w:r w:rsidRPr="00C44CDE">
        <w:t xml:space="preserve"> = 1 είναι πιο όξινο από ένα διάλυμα με </w:t>
      </w:r>
      <w:proofErr w:type="spellStart"/>
      <w:r w:rsidRPr="00C44CDE">
        <w:t>pH</w:t>
      </w:r>
      <w:proofErr w:type="spellEnd"/>
      <w:r w:rsidRPr="00C44CDE">
        <w:t xml:space="preserve"> = 2,5, το οποίο με τη σειρά του είναι πιο όξινο από ένα διάλυμα με </w:t>
      </w:r>
      <w:proofErr w:type="spellStart"/>
      <w:r w:rsidRPr="00C44CDE">
        <w:t>pH</w:t>
      </w:r>
      <w:proofErr w:type="spellEnd"/>
      <w:r w:rsidRPr="00C44CDE">
        <w:t xml:space="preserve"> = 6,2.</w:t>
      </w:r>
    </w:p>
    <w:p w:rsidR="00452BE4" w:rsidRPr="00452BE4" w:rsidRDefault="00452BE4" w:rsidP="00C44CDE">
      <w:pPr>
        <w:shd w:val="clear" w:color="auto" w:fill="FFFFFF"/>
        <w:spacing w:after="4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2BE4">
        <w:rPr>
          <w:rFonts w:ascii="Times New Roman" w:eastAsia="Times New Roman" w:hAnsi="Times New Roman" w:cs="Times New Roman"/>
          <w:sz w:val="24"/>
          <w:szCs w:val="24"/>
          <w:lang w:eastAsia="el-GR"/>
        </w:rPr>
        <w:t>Έτσι:</w:t>
      </w:r>
    </w:p>
    <w:p w:rsidR="00452BE4" w:rsidRPr="00452BE4" w:rsidRDefault="00452BE4" w:rsidP="00C44CDE">
      <w:pPr>
        <w:shd w:val="clear" w:color="auto" w:fill="FFFFFF"/>
        <w:spacing w:after="45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4CD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σε κάθε διάλυμα οξέος ισχύει: πλήθος Η</w:t>
      </w:r>
      <w:r w:rsidRPr="00C44CD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+</w:t>
      </w:r>
      <w:r w:rsidRPr="00C44CD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l-GR"/>
        </w:rPr>
        <w:t>(</w:t>
      </w:r>
      <w:proofErr w:type="spellStart"/>
      <w:r w:rsidRPr="00C44CD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l-GR"/>
        </w:rPr>
        <w:t>aq</w:t>
      </w:r>
      <w:proofErr w:type="spellEnd"/>
      <w:r w:rsidRPr="00C44CD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l-GR"/>
        </w:rPr>
        <w:t>)</w:t>
      </w:r>
      <w:r w:rsidRPr="00C44CD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&gt; πλήθος ΟΗ</w:t>
      </w:r>
      <w:r w:rsidRPr="00C44CD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-</w:t>
      </w:r>
      <w:r w:rsidRPr="00C44CD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l-GR"/>
        </w:rPr>
        <w:t>(</w:t>
      </w:r>
      <w:proofErr w:type="spellStart"/>
      <w:r w:rsidRPr="00C44CD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l-GR"/>
        </w:rPr>
        <w:t>aq</w:t>
      </w:r>
      <w:proofErr w:type="spellEnd"/>
      <w:r w:rsidRPr="00C44CD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el-GR"/>
        </w:rPr>
        <w:t>)</w:t>
      </w:r>
    </w:p>
    <w:p w:rsidR="00452BE4" w:rsidRPr="00452BE4" w:rsidRDefault="00452BE4" w:rsidP="00C44CDE">
      <w:pPr>
        <w:shd w:val="clear" w:color="auto" w:fill="FFFFFF"/>
        <w:spacing w:after="45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2BE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C44CD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σε κάθε διάλυμα οξέος ισχύει: </w:t>
      </w:r>
      <w:proofErr w:type="spellStart"/>
      <w:r w:rsidRPr="00C44CD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pH</w:t>
      </w:r>
      <w:proofErr w:type="spellEnd"/>
      <w:r w:rsidRPr="00C44CD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&lt; 7</w:t>
      </w:r>
    </w:p>
    <w:p w:rsidR="00C44CDE" w:rsidRPr="00C44CDE" w:rsidRDefault="00C44CDE" w:rsidP="00C44CDE">
      <w:pPr>
        <w:pStyle w:val="indent"/>
        <w:shd w:val="clear" w:color="auto" w:fill="FFFFFF"/>
        <w:spacing w:before="0" w:beforeAutospacing="0" w:after="45" w:afterAutospacing="0" w:line="360" w:lineRule="auto"/>
        <w:ind w:firstLine="360"/>
        <w:jc w:val="center"/>
      </w:pPr>
      <w:r w:rsidRPr="00C44CDE">
        <w:rPr>
          <w:rStyle w:val="a3"/>
        </w:rPr>
        <w:t>πλήθος Η</w:t>
      </w:r>
      <w:r w:rsidRPr="00C44CDE">
        <w:rPr>
          <w:rStyle w:val="a3"/>
          <w:vertAlign w:val="superscript"/>
        </w:rPr>
        <w:t>+</w:t>
      </w:r>
      <w:r w:rsidRPr="00C44CDE">
        <w:rPr>
          <w:rStyle w:val="a3"/>
        </w:rPr>
        <w:t>&gt; πλήθος ΟΗ</w:t>
      </w:r>
      <w:r w:rsidRPr="00C44CDE">
        <w:rPr>
          <w:rStyle w:val="a3"/>
          <w:vertAlign w:val="superscript"/>
        </w:rPr>
        <w:t>-</w:t>
      </w:r>
    </w:p>
    <w:p w:rsidR="00C44CDE" w:rsidRDefault="00C44CDE" w:rsidP="00C44CDE">
      <w:pPr>
        <w:pStyle w:val="Web"/>
        <w:shd w:val="clear" w:color="auto" w:fill="FFFFFF"/>
        <w:spacing w:before="0" w:beforeAutospacing="0" w:after="45" w:afterAutospacing="0" w:line="360" w:lineRule="auto"/>
        <w:jc w:val="both"/>
        <w:rPr>
          <w:shd w:val="clear" w:color="auto" w:fill="FFFFFF"/>
        </w:rPr>
      </w:pPr>
    </w:p>
    <w:p w:rsidR="00C44CDE" w:rsidRDefault="00C44CDE" w:rsidP="00C44CDE">
      <w:pPr>
        <w:pStyle w:val="Web"/>
        <w:shd w:val="clear" w:color="auto" w:fill="FFFFFF"/>
        <w:spacing w:before="0" w:beforeAutospacing="0" w:after="45" w:afterAutospacing="0" w:line="360" w:lineRule="auto"/>
        <w:jc w:val="both"/>
        <w:rPr>
          <w:shd w:val="clear" w:color="auto" w:fill="FFFFFF"/>
        </w:rPr>
      </w:pPr>
    </w:p>
    <w:p w:rsidR="00452BE4" w:rsidRPr="00C44CDE" w:rsidRDefault="00452BE4" w:rsidP="00C44CDE">
      <w:pPr>
        <w:pStyle w:val="indent"/>
        <w:shd w:val="clear" w:color="auto" w:fill="FFFFFF"/>
        <w:spacing w:before="0" w:beforeAutospacing="0" w:after="45" w:afterAutospacing="0" w:line="360" w:lineRule="auto"/>
        <w:ind w:firstLine="360"/>
        <w:jc w:val="both"/>
      </w:pPr>
      <w:r w:rsidRPr="00C44CDE">
        <w:t xml:space="preserve"> Όπως είπαμε, όταν μια </w:t>
      </w:r>
      <w:r w:rsidRPr="00C44CDE">
        <w:rPr>
          <w:b/>
          <w:i/>
        </w:rPr>
        <w:t>βάση</w:t>
      </w:r>
      <w:r w:rsidRPr="00C44CDE">
        <w:t xml:space="preserve"> διαλύεται στο νερό, δίνει ανιόντα υδροξειδίου. Αυτά «προστίθενται» στα ανιόντα υδροξειδίου που προέρχονται από το ίδιο το νερό, οπότε είναι προφανές ότι:</w:t>
      </w:r>
    </w:p>
    <w:p w:rsidR="00452BE4" w:rsidRPr="00C44CDE" w:rsidRDefault="00452BE4" w:rsidP="00C44CDE">
      <w:pPr>
        <w:pStyle w:val="indent"/>
        <w:shd w:val="clear" w:color="auto" w:fill="FFFFFF"/>
        <w:spacing w:before="0" w:beforeAutospacing="0" w:after="45" w:afterAutospacing="0" w:line="360" w:lineRule="auto"/>
        <w:ind w:firstLine="360"/>
        <w:jc w:val="both"/>
      </w:pPr>
      <w:r w:rsidRPr="00C44CDE">
        <w:rPr>
          <w:rStyle w:val="a3"/>
        </w:rPr>
        <w:t>σε κάθε διάλυμα βάσης ισχύει:</w:t>
      </w:r>
      <w:r w:rsidR="00C44CDE">
        <w:t xml:space="preserve">    </w:t>
      </w:r>
      <w:r w:rsidRPr="00C44CDE">
        <w:rPr>
          <w:rStyle w:val="a3"/>
        </w:rPr>
        <w:t>πλήθος ΟΗ</w:t>
      </w:r>
      <w:r w:rsidRPr="00C44CDE">
        <w:rPr>
          <w:rStyle w:val="a3"/>
          <w:vertAlign w:val="superscript"/>
        </w:rPr>
        <w:t>-</w:t>
      </w:r>
      <w:r w:rsidRPr="00C44CDE">
        <w:rPr>
          <w:rStyle w:val="a3"/>
          <w:vertAlign w:val="subscript"/>
        </w:rPr>
        <w:t>(</w:t>
      </w:r>
      <w:proofErr w:type="spellStart"/>
      <w:r w:rsidRPr="00C44CDE">
        <w:rPr>
          <w:rStyle w:val="a3"/>
          <w:vertAlign w:val="subscript"/>
        </w:rPr>
        <w:t>aq</w:t>
      </w:r>
      <w:proofErr w:type="spellEnd"/>
      <w:r w:rsidRPr="00C44CDE">
        <w:rPr>
          <w:rStyle w:val="a3"/>
          <w:vertAlign w:val="subscript"/>
        </w:rPr>
        <w:t>)</w:t>
      </w:r>
      <w:r w:rsidRPr="00C44CDE">
        <w:rPr>
          <w:rStyle w:val="a3"/>
        </w:rPr>
        <w:t> &gt; πλήθος Η</w:t>
      </w:r>
      <w:r w:rsidRPr="00C44CDE">
        <w:rPr>
          <w:rStyle w:val="a3"/>
          <w:vertAlign w:val="superscript"/>
        </w:rPr>
        <w:t>+</w:t>
      </w:r>
      <w:r w:rsidRPr="00C44CDE">
        <w:rPr>
          <w:rStyle w:val="a3"/>
          <w:vertAlign w:val="subscript"/>
        </w:rPr>
        <w:t>(</w:t>
      </w:r>
      <w:proofErr w:type="spellStart"/>
      <w:r w:rsidRPr="00C44CDE">
        <w:rPr>
          <w:rStyle w:val="a3"/>
          <w:vertAlign w:val="subscript"/>
        </w:rPr>
        <w:t>aq</w:t>
      </w:r>
      <w:proofErr w:type="spellEnd"/>
      <w:r w:rsidRPr="00C44CDE">
        <w:rPr>
          <w:rStyle w:val="a3"/>
          <w:vertAlign w:val="subscript"/>
        </w:rPr>
        <w:t>)</w:t>
      </w:r>
    </w:p>
    <w:p w:rsidR="00452BE4" w:rsidRPr="00C44CDE" w:rsidRDefault="00452BE4" w:rsidP="00C44CDE">
      <w:pPr>
        <w:pStyle w:val="indent"/>
        <w:shd w:val="clear" w:color="auto" w:fill="FFFFFF"/>
        <w:spacing w:before="0" w:beforeAutospacing="0" w:after="45" w:afterAutospacing="0" w:line="360" w:lineRule="auto"/>
        <w:ind w:firstLine="360"/>
        <w:jc w:val="both"/>
      </w:pPr>
      <w:r w:rsidRPr="00C44CDE">
        <w:t> </w:t>
      </w:r>
      <w:bookmarkStart w:id="0" w:name="_GoBack"/>
      <w:bookmarkEnd w:id="0"/>
      <w:r w:rsidRPr="00C44CDE">
        <w:rPr>
          <w:rStyle w:val="a3"/>
        </w:rPr>
        <w:t>σε κάθε διάλυμα βάσης (στους 25</w:t>
      </w:r>
      <w:r w:rsidRPr="00C44CDE">
        <w:rPr>
          <w:rStyle w:val="a3"/>
          <w:vertAlign w:val="superscript"/>
        </w:rPr>
        <w:t>o</w:t>
      </w:r>
      <w:r w:rsidRPr="00C44CDE">
        <w:rPr>
          <w:rStyle w:val="a3"/>
        </w:rPr>
        <w:t xml:space="preserve"> C) ισχύει: </w:t>
      </w:r>
      <w:proofErr w:type="spellStart"/>
      <w:r w:rsidRPr="00C44CDE">
        <w:rPr>
          <w:rStyle w:val="a3"/>
        </w:rPr>
        <w:t>pH</w:t>
      </w:r>
      <w:proofErr w:type="spellEnd"/>
      <w:r w:rsidRPr="00C44CDE">
        <w:rPr>
          <w:rStyle w:val="a3"/>
        </w:rPr>
        <w:t xml:space="preserve"> &gt; 7</w:t>
      </w:r>
    </w:p>
    <w:p w:rsidR="00452BE4" w:rsidRPr="00C44CDE" w:rsidRDefault="00452BE4" w:rsidP="00C44CDE">
      <w:pPr>
        <w:pStyle w:val="indent"/>
        <w:shd w:val="clear" w:color="auto" w:fill="FFFFFF"/>
        <w:spacing w:before="0" w:beforeAutospacing="0" w:after="45" w:afterAutospacing="0" w:line="360" w:lineRule="auto"/>
        <w:ind w:firstLine="360"/>
        <w:jc w:val="both"/>
      </w:pPr>
      <w:r w:rsidRPr="00C44CDE">
        <w:t> </w:t>
      </w:r>
    </w:p>
    <w:p w:rsidR="00452BE4" w:rsidRPr="00C44CDE" w:rsidRDefault="00452BE4" w:rsidP="00C44CDE">
      <w:pPr>
        <w:pStyle w:val="Web"/>
        <w:shd w:val="clear" w:color="auto" w:fill="FFFFFF"/>
        <w:spacing w:before="0" w:beforeAutospacing="0" w:after="45" w:afterAutospacing="0" w:line="360" w:lineRule="auto"/>
        <w:jc w:val="both"/>
      </w:pPr>
      <w:r w:rsidRPr="00C44CDE">
        <w:t xml:space="preserve">Πρακτικά η τιμή του </w:t>
      </w:r>
      <w:proofErr w:type="spellStart"/>
      <w:r w:rsidRPr="00C44CDE">
        <w:t>pH</w:t>
      </w:r>
      <w:proofErr w:type="spellEnd"/>
      <w:r w:rsidRPr="00C44CDE">
        <w:t xml:space="preserve"> ενός βασικού διαλύματος είναι μεταξύ του 7 και του 14.</w:t>
      </w:r>
    </w:p>
    <w:p w:rsidR="00AA622E" w:rsidRPr="00C44CDE" w:rsidRDefault="00AA622E" w:rsidP="00C44CDE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4CDE" w:rsidRPr="00C44CDE" w:rsidRDefault="00C44CDE" w:rsidP="00C44CDE">
      <w:pPr>
        <w:pStyle w:val="Web"/>
        <w:shd w:val="clear" w:color="auto" w:fill="FFFFFF"/>
        <w:spacing w:before="0" w:beforeAutospacing="0" w:after="45" w:afterAutospacing="0" w:line="360" w:lineRule="auto"/>
        <w:jc w:val="both"/>
      </w:pPr>
      <w:r w:rsidRPr="00C44CDE">
        <w:rPr>
          <w:shd w:val="clear" w:color="auto" w:fill="FFFFFF"/>
        </w:rPr>
        <w:t xml:space="preserve">Το </w:t>
      </w:r>
      <w:proofErr w:type="spellStart"/>
      <w:r w:rsidRPr="00C44CDE">
        <w:rPr>
          <w:shd w:val="clear" w:color="auto" w:fill="FFFFFF"/>
        </w:rPr>
        <w:t>pH</w:t>
      </w:r>
      <w:proofErr w:type="spellEnd"/>
      <w:r w:rsidRPr="00C44CDE">
        <w:rPr>
          <w:shd w:val="clear" w:color="auto" w:fill="FFFFFF"/>
        </w:rPr>
        <w:t xml:space="preserve"> ενός διαλύματος μπορούμε να το μετρήσουμε με </w:t>
      </w:r>
      <w:proofErr w:type="spellStart"/>
      <w:r w:rsidRPr="00C44CDE">
        <w:rPr>
          <w:shd w:val="clear" w:color="auto" w:fill="FFFFFF"/>
        </w:rPr>
        <w:t>πεχάμετρο</w:t>
      </w:r>
      <w:proofErr w:type="spellEnd"/>
      <w:r w:rsidRPr="00C44CDE">
        <w:rPr>
          <w:shd w:val="clear" w:color="auto" w:fill="FFFFFF"/>
        </w:rPr>
        <w:t xml:space="preserve"> ή με </w:t>
      </w:r>
      <w:proofErr w:type="spellStart"/>
      <w:r w:rsidRPr="00C44CDE">
        <w:rPr>
          <w:shd w:val="clear" w:color="auto" w:fill="FFFFFF"/>
        </w:rPr>
        <w:t>πεχαμετρικό</w:t>
      </w:r>
      <w:proofErr w:type="spellEnd"/>
      <w:r w:rsidRPr="00C44CDE">
        <w:rPr>
          <w:shd w:val="clear" w:color="auto" w:fill="FFFFFF"/>
        </w:rPr>
        <w:t xml:space="preserve"> χαρτί. Το </w:t>
      </w:r>
      <w:proofErr w:type="spellStart"/>
      <w:r w:rsidRPr="00C44CDE">
        <w:rPr>
          <w:shd w:val="clear" w:color="auto" w:fill="FFFFFF"/>
        </w:rPr>
        <w:t>πεχάμετρο</w:t>
      </w:r>
      <w:proofErr w:type="spellEnd"/>
      <w:r w:rsidRPr="00C44CDE">
        <w:rPr>
          <w:shd w:val="clear" w:color="auto" w:fill="FFFFFF"/>
        </w:rPr>
        <w:t xml:space="preserve"> είναι ένα ηλεκτρονικό όργανο το οποίο χρησιμοποιείται για την </w:t>
      </w:r>
      <w:r w:rsidRPr="00C44CDE">
        <w:rPr>
          <w:shd w:val="clear" w:color="auto" w:fill="FFFFFF"/>
        </w:rPr>
        <w:lastRenderedPageBreak/>
        <w:t xml:space="preserve">ακριβή μέτρηση του </w:t>
      </w:r>
      <w:proofErr w:type="spellStart"/>
      <w:r w:rsidRPr="00C44CDE">
        <w:rPr>
          <w:shd w:val="clear" w:color="auto" w:fill="FFFFFF"/>
        </w:rPr>
        <w:t>pH</w:t>
      </w:r>
      <w:proofErr w:type="spellEnd"/>
      <w:r w:rsidRPr="00C44CDE">
        <w:rPr>
          <w:shd w:val="clear" w:color="auto" w:fill="FFFFFF"/>
        </w:rPr>
        <w:t xml:space="preserve"> ενός διαλύματος. Το </w:t>
      </w:r>
      <w:proofErr w:type="spellStart"/>
      <w:r w:rsidRPr="00C44CDE">
        <w:rPr>
          <w:shd w:val="clear" w:color="auto" w:fill="FFFFFF"/>
        </w:rPr>
        <w:t>πεχαμετρικό</w:t>
      </w:r>
      <w:proofErr w:type="spellEnd"/>
      <w:r w:rsidRPr="00C44CDE">
        <w:rPr>
          <w:shd w:val="clear" w:color="auto" w:fill="FFFFFF"/>
        </w:rPr>
        <w:t xml:space="preserve"> χαρτί είναι ένα ειδικό απορροφητικό χαρτί εμποτισμένο με μείγμα δεικτών (δείκτης </w:t>
      </w:r>
      <w:proofErr w:type="spellStart"/>
      <w:r w:rsidRPr="00C44CDE">
        <w:rPr>
          <w:shd w:val="clear" w:color="auto" w:fill="FFFFFF"/>
        </w:rPr>
        <w:t>Universal</w:t>
      </w:r>
      <w:proofErr w:type="spellEnd"/>
      <w:r w:rsidRPr="00C44CDE">
        <w:rPr>
          <w:shd w:val="clear" w:color="auto" w:fill="FFFFFF"/>
        </w:rPr>
        <w:t xml:space="preserve"> ή γενικός δείκτης), το οποίο αλλάζει χρώμα ανάλογα με το </w:t>
      </w:r>
      <w:proofErr w:type="spellStart"/>
      <w:r w:rsidRPr="00C44CDE">
        <w:rPr>
          <w:shd w:val="clear" w:color="auto" w:fill="FFFFFF"/>
        </w:rPr>
        <w:t>pH</w:t>
      </w:r>
      <w:proofErr w:type="spellEnd"/>
      <w:r w:rsidRPr="00C44CDE">
        <w:rPr>
          <w:shd w:val="clear" w:color="auto" w:fill="FFFFFF"/>
        </w:rPr>
        <w:t xml:space="preserve"> του διαλύματος. Μας επιτρέπει να βρίσκουμε πολύ εύκολα το </w:t>
      </w:r>
      <w:proofErr w:type="spellStart"/>
      <w:r w:rsidRPr="00C44CDE">
        <w:rPr>
          <w:shd w:val="clear" w:color="auto" w:fill="FFFFFF"/>
        </w:rPr>
        <w:t>pH</w:t>
      </w:r>
      <w:proofErr w:type="spellEnd"/>
      <w:r w:rsidRPr="00C44CDE">
        <w:rPr>
          <w:shd w:val="clear" w:color="auto" w:fill="FFFFFF"/>
        </w:rPr>
        <w:t xml:space="preserve"> του διαλύματος, αλλά όχι με μεγάλη ακρίβεια.</w:t>
      </w:r>
      <w:r w:rsidRPr="00C44CDE">
        <w:t xml:space="preserve"> </w:t>
      </w:r>
    </w:p>
    <w:p w:rsidR="00452BE4" w:rsidRPr="00C44CDE" w:rsidRDefault="00452BE4" w:rsidP="00C44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52BE4" w:rsidRPr="00C44C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46"/>
    <w:rsid w:val="003E6E46"/>
    <w:rsid w:val="00452BE4"/>
    <w:rsid w:val="00AA622E"/>
    <w:rsid w:val="00C4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A82DC-66EE-44D0-AE66-FDE803AB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5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52BE4"/>
    <w:rPr>
      <w:b/>
      <w:bCs/>
    </w:rPr>
  </w:style>
  <w:style w:type="paragraph" w:customStyle="1" w:styleId="indent">
    <w:name w:val="indent"/>
    <w:basedOn w:val="a"/>
    <w:rsid w:val="0045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2022-10-14T16:35:00Z</dcterms:created>
  <dcterms:modified xsi:type="dcterms:W3CDTF">2022-10-14T16:45:00Z</dcterms:modified>
</cp:coreProperties>
</file>