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ΑΚΗΣΗ</w:t>
      </w: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Δίνεται η ποσοστιαία σύνθεση (%) του προσωπικού μιας επιχείρησης, με αριθμό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υπαλλήλων 80 άτομα ως προς το μορφωτικό τους επίπεδο.</w:t>
      </w: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1) Να κατασκευάσετε τον πίνακα</w:t>
      </w:r>
      <w:r>
        <w:rPr>
          <w:rFonts w:ascii="CIDFont+F1" w:hAnsi="CIDFont+F1" w:cs="CIDFont+F1"/>
          <w:sz w:val="24"/>
          <w:szCs w:val="24"/>
        </w:rPr>
        <w:t xml:space="preserve"> </w:t>
      </w:r>
      <w:r>
        <w:rPr>
          <w:rFonts w:ascii="CIDFont+F1" w:hAnsi="CIDFont+F1" w:cs="CIDFont+F1"/>
          <w:sz w:val="24"/>
          <w:szCs w:val="24"/>
        </w:rPr>
        <w:t>συχνοτήτων και σχετικών συχνοτήτων.</w:t>
      </w: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2) Να απεικονίσετε τα δεδομένα με</w:t>
      </w:r>
      <w:r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sz w:val="24"/>
          <w:szCs w:val="24"/>
        </w:rPr>
        <w:t>ραβδόγραμμα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συχνοτήτων και με κυκλικό</w:t>
      </w:r>
    </w:p>
    <w:p w:rsidR="002D6FB0" w:rsidRDefault="000A464C" w:rsidP="000A464C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διάγραμμα.</w:t>
      </w:r>
    </w:p>
    <w:p w:rsidR="000A464C" w:rsidRDefault="000A464C" w:rsidP="000A464C">
      <w:r w:rsidRPr="000A464C">
        <w:rPr>
          <w:noProof/>
        </w:rPr>
        <w:drawing>
          <wp:inline distT="0" distB="0" distL="0" distR="0">
            <wp:extent cx="3838575" cy="16287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Default="000A464C" w:rsidP="000A464C"/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sz w:val="24"/>
          <w:szCs w:val="24"/>
        </w:rPr>
      </w:pPr>
      <w:r w:rsidRPr="000A464C">
        <w:rPr>
          <w:rFonts w:ascii="CIDFont+F1" w:hAnsi="CIDFont+F1" w:cs="CIDFont+F1"/>
          <w:b/>
          <w:sz w:val="24"/>
          <w:szCs w:val="24"/>
        </w:rPr>
        <w:lastRenderedPageBreak/>
        <w:t>Λύση</w:t>
      </w: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Οι πτυχιούχοι ΑΕΙ είναι το 20% των 80 υπαλλήλων, άρα</w:t>
      </w: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4"/>
          <w:szCs w:val="24"/>
        </w:rPr>
      </w:pP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20% </w:t>
      </w:r>
      <w:r>
        <w:rPr>
          <w:rFonts w:ascii="CIDFont+F6" w:hAnsi="CIDFont+F6" w:cs="CIDFont+F6"/>
          <w:sz w:val="24"/>
          <w:szCs w:val="24"/>
        </w:rPr>
        <w:t>*</w:t>
      </w:r>
      <w:r>
        <w:rPr>
          <w:rFonts w:ascii="CIDFont+F6" w:hAnsi="CIDFont+F6" w:cs="CIDFont+F6"/>
          <w:sz w:val="24"/>
          <w:szCs w:val="24"/>
        </w:rPr>
        <w:t xml:space="preserve">80 </w:t>
      </w:r>
      <w:r>
        <w:rPr>
          <w:rFonts w:ascii="CIDFont+F6" w:hAnsi="CIDFont+F6" w:cs="CIDFont+F6"/>
          <w:sz w:val="24"/>
          <w:szCs w:val="24"/>
        </w:rPr>
        <w:t xml:space="preserve">=16 </w:t>
      </w:r>
      <w:r>
        <w:rPr>
          <w:rFonts w:ascii="CIDFont+F1" w:hAnsi="CIDFont+F1" w:cs="CIDFont+F1"/>
          <w:sz w:val="24"/>
          <w:szCs w:val="24"/>
        </w:rPr>
        <w:t>υπάλληλοι.</w:t>
      </w:r>
    </w:p>
    <w:p w:rsidR="000A464C" w:rsidRP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4"/>
          <w:szCs w:val="24"/>
        </w:rPr>
      </w:pPr>
      <w:bookmarkStart w:id="0" w:name="_GoBack"/>
      <w:bookmarkEnd w:id="0"/>
      <w:r>
        <w:rPr>
          <w:rFonts w:ascii="CIDFont+F1" w:hAnsi="CIDFont+F1" w:cs="CIDFont+F1"/>
          <w:sz w:val="24"/>
          <w:szCs w:val="24"/>
        </w:rPr>
        <w:t xml:space="preserve"> Ομοίως βρίσκουμε ότι πτυχιούχοι ΤΕΙ είναι 40 υπάλληλοι και απόφοιτοι</w:t>
      </w:r>
    </w:p>
    <w:p w:rsidR="000A464C" w:rsidRDefault="000A464C" w:rsidP="000A464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Λυκείου είναι 24 υπάλληλοι. Κατασκευάζουμε έτσι τον παρακάτω πίνακα συχνοτήτων και</w:t>
      </w:r>
    </w:p>
    <w:p w:rsidR="000A464C" w:rsidRDefault="000A464C" w:rsidP="000A464C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σχετικών συχνοτήτων:</w:t>
      </w:r>
    </w:p>
    <w:p w:rsidR="000A464C" w:rsidRDefault="000A464C" w:rsidP="000A464C">
      <w:r w:rsidRPr="000A464C">
        <w:rPr>
          <w:noProof/>
        </w:rPr>
        <w:drawing>
          <wp:inline distT="0" distB="0" distL="0" distR="0">
            <wp:extent cx="5274310" cy="1525256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4C" w:rsidRDefault="000A464C" w:rsidP="000A464C">
      <w:r w:rsidRPr="000A464C">
        <w:rPr>
          <w:noProof/>
        </w:rPr>
        <w:drawing>
          <wp:inline distT="0" distB="0" distL="0" distR="0">
            <wp:extent cx="5274310" cy="2372505"/>
            <wp:effectExtent l="0" t="0" r="2540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4C" w:rsidRDefault="000A464C" w:rsidP="000A464C">
      <w:r w:rsidRPr="000A464C">
        <w:rPr>
          <w:noProof/>
        </w:rPr>
        <w:drawing>
          <wp:inline distT="0" distB="0" distL="0" distR="0">
            <wp:extent cx="5274310" cy="2712159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64C" w:rsidSect="000A4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IDFont+F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6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C"/>
    <w:rsid w:val="000A464C"/>
    <w:rsid w:val="002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5D97"/>
  <w15:chartTrackingRefBased/>
  <w15:docId w15:val="{C85E848C-299D-4228-9DAF-DB001176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2022-11-07T09:23:00Z</dcterms:created>
  <dcterms:modified xsi:type="dcterms:W3CDTF">2022-11-07T09:30:00Z</dcterms:modified>
</cp:coreProperties>
</file>