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DE2" w:rsidRPr="00F57B5D" w:rsidRDefault="00900DE2" w:rsidP="00900DE2">
      <w:pPr>
        <w:jc w:val="center"/>
        <w:rPr>
          <w:b/>
          <w:sz w:val="28"/>
          <w:szCs w:val="28"/>
        </w:rPr>
      </w:pPr>
      <w:r w:rsidRPr="00F57B5D">
        <w:rPr>
          <w:b/>
          <w:sz w:val="28"/>
          <w:szCs w:val="28"/>
        </w:rPr>
        <w:t>ΕΡΩΤΗΣΕΙΣ ΠΙΣΤΟΠΟΙΗΣΗΣ</w:t>
      </w:r>
    </w:p>
    <w:p w:rsidR="002A0F4C" w:rsidRPr="00F57B5D" w:rsidRDefault="002A59CA" w:rsidP="00F57B5D">
      <w:pPr>
        <w:pStyle w:val="Default"/>
        <w:spacing w:after="74" w:line="360" w:lineRule="auto"/>
        <w:ind w:firstLine="720"/>
        <w:jc w:val="both"/>
        <w:rPr>
          <w:rFonts w:asciiTheme="minorHAnsi" w:hAnsiTheme="minorHAnsi" w:cstheme="minorBidi"/>
          <w:color w:val="auto"/>
          <w:sz w:val="28"/>
          <w:szCs w:val="28"/>
        </w:rPr>
      </w:pPr>
      <w:r w:rsidRPr="00F57B5D">
        <w:rPr>
          <w:rFonts w:asciiTheme="minorHAnsi" w:hAnsiTheme="minorHAnsi" w:cstheme="minorBidi"/>
          <w:color w:val="auto"/>
          <w:sz w:val="28"/>
          <w:szCs w:val="28"/>
        </w:rPr>
        <w:t xml:space="preserve">1. Τι καλούνται Νομικά Πρόσωπα Δημοσίου Δικαίου (Ν.Π.Δ.Δ.) και τι Νομικά Πρόσωπα Ιδιωτικού Δικαίου (Ν.Π.Ι.Δ); Δώστε ένα παράδειγμα ανά περίπτωση. </w:t>
      </w:r>
      <w:r w:rsidR="002A0F4C" w:rsidRPr="00F57B5D">
        <w:rPr>
          <w:rFonts w:asciiTheme="minorHAnsi" w:hAnsiTheme="minorHAnsi" w:cstheme="minorBidi"/>
          <w:color w:val="auto"/>
          <w:sz w:val="28"/>
          <w:szCs w:val="28"/>
        </w:rPr>
        <w:t xml:space="preserve"> </w:t>
      </w:r>
    </w:p>
    <w:p w:rsidR="002A0F4C" w:rsidRDefault="002A0F4C" w:rsidP="002A0F4C">
      <w:pPr>
        <w:pStyle w:val="Default"/>
        <w:spacing w:after="74" w:line="360" w:lineRule="auto"/>
        <w:ind w:firstLine="720"/>
        <w:rPr>
          <w:rFonts w:asciiTheme="minorHAnsi" w:hAnsiTheme="minorHAnsi"/>
          <w:sz w:val="28"/>
          <w:szCs w:val="28"/>
        </w:rPr>
      </w:pPr>
      <w:r w:rsidRPr="00253DA0">
        <w:rPr>
          <w:rFonts w:asciiTheme="minorHAnsi" w:hAnsiTheme="minorHAnsi"/>
          <w:sz w:val="28"/>
          <w:szCs w:val="28"/>
        </w:rPr>
        <w:t>Βλ. σημειώσεις σελ.21-22.</w:t>
      </w:r>
    </w:p>
    <w:p w:rsidR="009A538F" w:rsidRPr="009A538F" w:rsidRDefault="009A538F" w:rsidP="00900DE2">
      <w:pPr>
        <w:jc w:val="both"/>
        <w:rPr>
          <w:sz w:val="28"/>
          <w:szCs w:val="28"/>
          <w:lang w:val="en-US"/>
        </w:rPr>
      </w:pPr>
    </w:p>
    <w:p w:rsidR="002A59CA" w:rsidRDefault="002A59CA" w:rsidP="00900DE2">
      <w:pPr>
        <w:jc w:val="both"/>
        <w:rPr>
          <w:sz w:val="28"/>
          <w:szCs w:val="28"/>
        </w:rPr>
      </w:pPr>
      <w:r w:rsidRPr="00900DE2">
        <w:rPr>
          <w:sz w:val="28"/>
          <w:szCs w:val="28"/>
        </w:rPr>
        <w:t xml:space="preserve">2. Ποιοι σύμφωνα με τον Αστικό Κώδικα, θεωρούνται «πλήρως ικανοί» για δικαιοπραξία, ποιοι θεωρούνται «ανίκανοι» και ποιοι έχουν «περιορισμένη ικανότητα» κατάρτισης δικαιοπραξίας; </w:t>
      </w:r>
    </w:p>
    <w:p w:rsidR="0032597C" w:rsidRDefault="0032597C" w:rsidP="00900DE2">
      <w:pPr>
        <w:jc w:val="both"/>
        <w:rPr>
          <w:sz w:val="28"/>
          <w:szCs w:val="28"/>
        </w:rPr>
      </w:pPr>
      <w:r>
        <w:rPr>
          <w:sz w:val="28"/>
          <w:szCs w:val="28"/>
        </w:rPr>
        <w:t>Βλ. σημειώσεις σελ.13-15</w:t>
      </w:r>
    </w:p>
    <w:p w:rsidR="0032597C" w:rsidRDefault="0032597C" w:rsidP="00900DE2">
      <w:pPr>
        <w:jc w:val="both"/>
        <w:rPr>
          <w:sz w:val="28"/>
          <w:szCs w:val="28"/>
        </w:rPr>
      </w:pPr>
    </w:p>
    <w:p w:rsidR="001219B9" w:rsidRDefault="001219B9" w:rsidP="00900DE2">
      <w:pPr>
        <w:jc w:val="both"/>
        <w:rPr>
          <w:sz w:val="28"/>
          <w:szCs w:val="28"/>
        </w:rPr>
      </w:pPr>
    </w:p>
    <w:p w:rsidR="00E75ED9" w:rsidRPr="00900DE2" w:rsidRDefault="00E75ED9" w:rsidP="00900DE2">
      <w:pPr>
        <w:jc w:val="both"/>
        <w:rPr>
          <w:sz w:val="28"/>
          <w:szCs w:val="28"/>
          <w:lang w:val="en-US"/>
        </w:rPr>
      </w:pPr>
    </w:p>
    <w:p w:rsidR="002A59CA" w:rsidRDefault="002A59CA" w:rsidP="00900DE2">
      <w:pPr>
        <w:jc w:val="both"/>
        <w:rPr>
          <w:sz w:val="28"/>
          <w:szCs w:val="28"/>
        </w:rPr>
      </w:pPr>
      <w:r w:rsidRPr="00900DE2">
        <w:rPr>
          <w:sz w:val="28"/>
          <w:szCs w:val="28"/>
        </w:rPr>
        <w:t>3. Τι είναι η αστική ευθύνη και ποιες οι διακρίσεις της;</w:t>
      </w:r>
    </w:p>
    <w:p w:rsidR="00410257" w:rsidRDefault="00410257" w:rsidP="00410257">
      <w:pPr>
        <w:spacing w:line="360" w:lineRule="auto"/>
        <w:jc w:val="both"/>
        <w:rPr>
          <w:sz w:val="28"/>
          <w:szCs w:val="28"/>
        </w:rPr>
      </w:pPr>
      <w:r>
        <w:rPr>
          <w:sz w:val="28"/>
          <w:szCs w:val="28"/>
        </w:rPr>
        <w:t xml:space="preserve">Η υποχρέωση για αποκατάσταση της ζημιάς που προκλήθηκε σε τρίτο ονομάζεται αστική ευθύνη και οι διατάξεις που τη ρυθμίζουν θεωρείται ότι αποτελούν το γενικό δίκαιο της αποζημίωσης. Διακρίνεται σε υποκειμενική και αντικειμενική. Υποκειμενική είναι η αστική ευθύνη που βασίζεται στην υπαιτιότητα αυτού που προκάλεσε τη ζημιά, δηλαδή υποχρεωμένος για αποζημίωση είναι αυτός που υπαίτια προκάλεσε τη ζημιά. Αντικειμενική ευθύνη υπάρχει σε εξαιρετικές περιπτώσεις που ο νόμος δέχεται ότι ορισμένα πρόσωπα έχουν αντικειμενική ευθύνη, δηλαδή είναι υποχρεωμένα για αποζημίωση παρά το γεγονός ότι η ζημιά σε τρίτο προκλήθηκε χωρίς δικό τους πταίσμα π.χ. ευθύνη του εργοδότη για εργατικό ατύχημα. Επίσης, η αστική ευθύνη διακρίνεται σε δικαιοπρακτική και εξωδικαιοπρακτική </w:t>
      </w:r>
      <w:r>
        <w:rPr>
          <w:sz w:val="28"/>
          <w:szCs w:val="28"/>
        </w:rPr>
        <w:lastRenderedPageBreak/>
        <w:t>ευθύνη. Δικαιοπρακτική είναι η ευθύνη για αποζημίωση που προκύπτει από αθέτηση υποχρεώσεων που πηγάζουν από μια συγκεκριμένη ενοχική σχέση ή δικαιοπραξία π.χ. πώληση. Εξωδικαιοπρακτική είναι η ευθύνη για αποζημίωση που πηγάζει απευθείας από το νόμο, π.χ. ο Α τραυματίζει το Β και υποχρεούται να τον αποζημιώσει (αδικοπραξία).</w:t>
      </w:r>
    </w:p>
    <w:p w:rsidR="00410257" w:rsidRDefault="00410257" w:rsidP="00900DE2">
      <w:pPr>
        <w:jc w:val="both"/>
        <w:rPr>
          <w:sz w:val="28"/>
          <w:szCs w:val="28"/>
        </w:rPr>
      </w:pPr>
    </w:p>
    <w:p w:rsidR="00410257" w:rsidRDefault="00410257" w:rsidP="00900DE2">
      <w:pPr>
        <w:jc w:val="both"/>
        <w:rPr>
          <w:sz w:val="28"/>
          <w:szCs w:val="28"/>
        </w:rPr>
      </w:pPr>
    </w:p>
    <w:p w:rsidR="00410257" w:rsidRPr="00900DE2" w:rsidRDefault="00410257" w:rsidP="00900DE2">
      <w:pPr>
        <w:jc w:val="both"/>
        <w:rPr>
          <w:sz w:val="28"/>
          <w:szCs w:val="28"/>
          <w:lang w:val="en-US"/>
        </w:rPr>
      </w:pPr>
    </w:p>
    <w:p w:rsidR="00AC5A74" w:rsidRDefault="002A59CA" w:rsidP="00900DE2">
      <w:pPr>
        <w:jc w:val="both"/>
        <w:rPr>
          <w:sz w:val="28"/>
          <w:szCs w:val="28"/>
        </w:rPr>
      </w:pPr>
      <w:r w:rsidRPr="00900DE2">
        <w:rPr>
          <w:sz w:val="28"/>
          <w:szCs w:val="28"/>
        </w:rPr>
        <w:t xml:space="preserve"> 4. Ποια είναι τα τυπικά στοιχεία της επιταγής;</w:t>
      </w:r>
    </w:p>
    <w:p w:rsidR="00E75ED9" w:rsidRDefault="00E75ED9" w:rsidP="00E75ED9">
      <w:pPr>
        <w:spacing w:line="360" w:lineRule="auto"/>
        <w:jc w:val="both"/>
        <w:rPr>
          <w:sz w:val="28"/>
          <w:szCs w:val="28"/>
        </w:rPr>
      </w:pPr>
      <w:r>
        <w:rPr>
          <w:sz w:val="28"/>
          <w:szCs w:val="28"/>
        </w:rPr>
        <w:t xml:space="preserve">   Τα τυπικά στοιχεία της τραπεζικής επιταγής είναι τα εξής:</w:t>
      </w:r>
    </w:p>
    <w:p w:rsidR="00E75ED9" w:rsidRDefault="00E75ED9" w:rsidP="00E75ED9">
      <w:pPr>
        <w:spacing w:line="360" w:lineRule="auto"/>
        <w:jc w:val="both"/>
        <w:rPr>
          <w:sz w:val="28"/>
          <w:szCs w:val="28"/>
        </w:rPr>
      </w:pPr>
      <w:r>
        <w:rPr>
          <w:sz w:val="28"/>
          <w:szCs w:val="28"/>
        </w:rPr>
        <w:t>α) Η ονομασία επιταγή στο κείμενο της επιταγής</w:t>
      </w:r>
    </w:p>
    <w:p w:rsidR="00E75ED9" w:rsidRDefault="00E75ED9" w:rsidP="00E75ED9">
      <w:pPr>
        <w:spacing w:line="360" w:lineRule="auto"/>
        <w:jc w:val="both"/>
        <w:rPr>
          <w:sz w:val="28"/>
          <w:szCs w:val="28"/>
        </w:rPr>
      </w:pPr>
      <w:r>
        <w:rPr>
          <w:sz w:val="28"/>
          <w:szCs w:val="28"/>
        </w:rPr>
        <w:t>β)Απλή και καθαρή εντολή πληρωμής ορισμένου ποσού</w:t>
      </w:r>
    </w:p>
    <w:p w:rsidR="00E75ED9" w:rsidRDefault="00E75ED9" w:rsidP="00E75ED9">
      <w:pPr>
        <w:spacing w:line="360" w:lineRule="auto"/>
        <w:jc w:val="both"/>
        <w:rPr>
          <w:sz w:val="28"/>
          <w:szCs w:val="28"/>
        </w:rPr>
      </w:pPr>
      <w:r>
        <w:rPr>
          <w:sz w:val="28"/>
          <w:szCs w:val="28"/>
        </w:rPr>
        <w:t>γ) Το όνομα του πληρωτή</w:t>
      </w:r>
    </w:p>
    <w:p w:rsidR="00E75ED9" w:rsidRDefault="00E75ED9" w:rsidP="00E75ED9">
      <w:pPr>
        <w:spacing w:line="360" w:lineRule="auto"/>
        <w:jc w:val="both"/>
        <w:rPr>
          <w:sz w:val="28"/>
          <w:szCs w:val="28"/>
        </w:rPr>
      </w:pPr>
      <w:r>
        <w:rPr>
          <w:sz w:val="28"/>
          <w:szCs w:val="28"/>
        </w:rPr>
        <w:t>δ) Σημείωση του τόπου πληρωμής</w:t>
      </w:r>
    </w:p>
    <w:p w:rsidR="00E75ED9" w:rsidRDefault="00E75ED9" w:rsidP="00E75ED9">
      <w:pPr>
        <w:spacing w:line="360" w:lineRule="auto"/>
        <w:jc w:val="both"/>
        <w:rPr>
          <w:sz w:val="28"/>
          <w:szCs w:val="28"/>
        </w:rPr>
      </w:pPr>
      <w:r>
        <w:rPr>
          <w:sz w:val="28"/>
          <w:szCs w:val="28"/>
        </w:rPr>
        <w:t>ε) Σημείωση χρονολογίας και τόπου έκδοσης</w:t>
      </w:r>
    </w:p>
    <w:p w:rsidR="00E75ED9" w:rsidRDefault="00E75ED9" w:rsidP="00E75ED9">
      <w:pPr>
        <w:spacing w:line="360" w:lineRule="auto"/>
        <w:jc w:val="both"/>
        <w:rPr>
          <w:sz w:val="28"/>
          <w:szCs w:val="28"/>
          <w:lang w:val="en-US"/>
        </w:rPr>
      </w:pPr>
      <w:r>
        <w:rPr>
          <w:sz w:val="28"/>
          <w:szCs w:val="28"/>
        </w:rPr>
        <w:t>στ) Υπογραφή του εκδότη</w:t>
      </w:r>
    </w:p>
    <w:p w:rsidR="009C093D" w:rsidRPr="009C093D" w:rsidRDefault="009C093D" w:rsidP="00E75ED9">
      <w:pPr>
        <w:spacing w:line="360" w:lineRule="auto"/>
        <w:jc w:val="both"/>
        <w:rPr>
          <w:sz w:val="28"/>
          <w:szCs w:val="28"/>
        </w:rPr>
      </w:pPr>
      <w:r>
        <w:rPr>
          <w:sz w:val="28"/>
          <w:szCs w:val="28"/>
        </w:rPr>
        <w:t>ζ) Το όνομα του λήπτη</w:t>
      </w:r>
    </w:p>
    <w:p w:rsidR="00E75ED9" w:rsidRPr="00365346" w:rsidRDefault="00E75ED9" w:rsidP="00E75ED9">
      <w:pPr>
        <w:spacing w:line="360" w:lineRule="auto"/>
        <w:jc w:val="both"/>
        <w:rPr>
          <w:sz w:val="28"/>
          <w:szCs w:val="28"/>
        </w:rPr>
      </w:pPr>
      <w:r>
        <w:rPr>
          <w:sz w:val="28"/>
          <w:szCs w:val="28"/>
        </w:rPr>
        <w:t xml:space="preserve">Με την επιταγή ένα πρόσωπο (ο εκδότης) δίνει εντολή σε τράπεζα (πληρωτής) να καταβάλει ορισμένο χρηματικό ποσό σε ένα τρίτο πρόσωπο (λήπτης).  </w:t>
      </w:r>
    </w:p>
    <w:p w:rsidR="00E75ED9" w:rsidRDefault="00E75ED9" w:rsidP="00900DE2">
      <w:pPr>
        <w:jc w:val="both"/>
        <w:rPr>
          <w:sz w:val="28"/>
          <w:szCs w:val="28"/>
        </w:rPr>
      </w:pPr>
    </w:p>
    <w:p w:rsidR="00E75ED9" w:rsidRPr="00900DE2" w:rsidRDefault="00E75ED9" w:rsidP="00900DE2">
      <w:pPr>
        <w:jc w:val="both"/>
        <w:rPr>
          <w:sz w:val="28"/>
          <w:szCs w:val="28"/>
          <w:lang w:val="en-US"/>
        </w:rPr>
      </w:pPr>
    </w:p>
    <w:p w:rsidR="002A59CA" w:rsidRDefault="002A59CA" w:rsidP="00900DE2">
      <w:pPr>
        <w:jc w:val="both"/>
        <w:rPr>
          <w:sz w:val="28"/>
          <w:szCs w:val="28"/>
          <w:lang w:val="en-US"/>
        </w:rPr>
      </w:pPr>
      <w:r w:rsidRPr="00900DE2">
        <w:rPr>
          <w:sz w:val="28"/>
          <w:szCs w:val="28"/>
        </w:rPr>
        <w:lastRenderedPageBreak/>
        <w:t>50.Ποιες είναι οι υποχρεώσεις του πωλητή και του αγοραστή;</w:t>
      </w:r>
    </w:p>
    <w:p w:rsidR="009A538F" w:rsidRPr="00DC18AA" w:rsidRDefault="009A538F" w:rsidP="009A538F">
      <w:pPr>
        <w:jc w:val="both"/>
        <w:rPr>
          <w:sz w:val="28"/>
          <w:szCs w:val="28"/>
        </w:rPr>
      </w:pPr>
      <w:r w:rsidRPr="00DC18AA">
        <w:rPr>
          <w:sz w:val="28"/>
          <w:szCs w:val="28"/>
        </w:rPr>
        <w:t xml:space="preserve">    Ο πωλητής έχει την υποχρέωση να μεταβιβάσει την κυριότητα του πράγματος που αποτελεί το αντικείμενο της πώλησης ελεύθερο από κάθε δικαίωμα τρίτου (νομικό ελάττωμα) και πραγματικό ελάττωμα, καθώς επίσης και με τις συμφωνημένες ιδιότητες. Επίσης, όταν η αγοραπωλησία αφορά ακίνητο ο πωλητής έχει υποχρέωση να πληροφορήσει τον αγοραστή για τις νομικές σχέσεις του αντικειμένου της πώλησης και ιδίως για τα όρια, τα δικαιώματα και τα βάρη (π.χ.υποθήκη) πάνω στο ακίνητο καθώς και να του παραδώσει τα αποδεικτικά έγγραφα των δικαιωμάτων που κατέχει. Ο αγοραστής έχει την υποχρέωση να πληρώσει το τίμημα που συμφωνήθηκε.   </w:t>
      </w:r>
    </w:p>
    <w:p w:rsidR="009A538F" w:rsidRPr="009A538F" w:rsidRDefault="009A538F" w:rsidP="00900DE2">
      <w:pPr>
        <w:jc w:val="both"/>
        <w:rPr>
          <w:sz w:val="28"/>
          <w:szCs w:val="28"/>
          <w:lang w:val="en-US"/>
        </w:rPr>
      </w:pPr>
    </w:p>
    <w:p w:rsidR="009A538F" w:rsidRPr="009A538F" w:rsidRDefault="009A538F" w:rsidP="00900DE2">
      <w:pPr>
        <w:jc w:val="both"/>
        <w:rPr>
          <w:sz w:val="28"/>
          <w:szCs w:val="28"/>
          <w:lang w:val="en-US"/>
        </w:rPr>
      </w:pPr>
    </w:p>
    <w:p w:rsidR="002A59CA" w:rsidRDefault="002A59CA" w:rsidP="00900DE2">
      <w:pPr>
        <w:jc w:val="both"/>
        <w:rPr>
          <w:sz w:val="28"/>
          <w:szCs w:val="28"/>
          <w:lang w:val="en-US"/>
        </w:rPr>
      </w:pPr>
      <w:r w:rsidRPr="00900DE2">
        <w:rPr>
          <w:sz w:val="28"/>
          <w:szCs w:val="28"/>
        </w:rPr>
        <w:t>55.α) Τι καλείται άμεση αντιπροσώπευση και ποιες οι διακρίσεις αυτής; β)Τι ονομάζεται πληρεξουσιότητα και τι πληρεξούσιο;</w:t>
      </w:r>
    </w:p>
    <w:p w:rsidR="00AC6099" w:rsidRPr="00DC18AA" w:rsidRDefault="00AC6099" w:rsidP="00AC6099">
      <w:pPr>
        <w:jc w:val="both"/>
        <w:rPr>
          <w:sz w:val="28"/>
          <w:szCs w:val="28"/>
        </w:rPr>
      </w:pPr>
      <w:r w:rsidRPr="00DC18AA">
        <w:rPr>
          <w:sz w:val="28"/>
          <w:szCs w:val="28"/>
        </w:rPr>
        <w:t xml:space="preserve">    Αντιπροσώπευση είναι ο θεσμός σύμφωνα με τον οποίο ένα πρόσωπο, ο αντιπρόσωπος, καταρτίζει δικαιοπραξίες όχι για τον εαυτό του αλλά για λογαριασμό τρίτου, του αντιπροσωπευόμενου. Η αντιπροσώπευση διακρίνεται σε άμεση και έμμεση. </w:t>
      </w:r>
    </w:p>
    <w:p w:rsidR="00AC6099" w:rsidRPr="00DC18AA" w:rsidRDefault="00AC6099" w:rsidP="00AC6099">
      <w:pPr>
        <w:jc w:val="both"/>
        <w:rPr>
          <w:sz w:val="28"/>
          <w:szCs w:val="28"/>
        </w:rPr>
      </w:pPr>
      <w:r w:rsidRPr="00DC18AA">
        <w:rPr>
          <w:sz w:val="28"/>
          <w:szCs w:val="28"/>
        </w:rPr>
        <w:t xml:space="preserve">   Άμεση αντιπροσώπευση υπάρχει όταν ο αντιπρόσωπος δικαιοπρακτ</w:t>
      </w:r>
      <w:r w:rsidR="008012EA">
        <w:rPr>
          <w:sz w:val="28"/>
          <w:szCs w:val="28"/>
        </w:rPr>
        <w:t>εί στο όνομα και για λογαριασμό</w:t>
      </w:r>
      <w:r w:rsidRPr="00DC18AA">
        <w:rPr>
          <w:sz w:val="28"/>
          <w:szCs w:val="28"/>
        </w:rPr>
        <w:t xml:space="preserve"> του αντιπροσωπευόμενου, έτσι ώστε τα αποτελέσματα της δικαιοπραξίας να επέρχονται άμεσα στο πρόσωπο του αντιπροσωπευόμενου, π.χ. ο Α αγοράζει ένα αυτοκίνητο στο όνομα και για λογαριασμό του Β. Ο Β αποκτά την κυριότητα του αυτοκινήτου. </w:t>
      </w:r>
    </w:p>
    <w:p w:rsidR="00AC6099" w:rsidRPr="00DC18AA" w:rsidRDefault="00AC6099" w:rsidP="00AC6099">
      <w:pPr>
        <w:jc w:val="both"/>
        <w:rPr>
          <w:sz w:val="28"/>
          <w:szCs w:val="28"/>
        </w:rPr>
      </w:pPr>
      <w:r w:rsidRPr="00DC18AA">
        <w:rPr>
          <w:sz w:val="28"/>
          <w:szCs w:val="28"/>
        </w:rPr>
        <w:t xml:space="preserve">   Έμμεση αντιπροσώπευση υπάρχει, όταν ο αντιπρόσωπος επιχειρεί τη δικαιοπραξία στο όνομά του αλλά για λογαριασμό του αντιπροσωπευόμενου, ώστε τα αποτελέσματα της δικαιοπραξίας αρχικά επέρχονται στο πρόσωπό του και στη συνέχεια, με άλλη ιδιαίτερη δικαιοπραξία μεταξύ τους, μεταβιβάζονται στον τελευταίο τα δικαιώματα που απέκτησε και οι υποχρεώσεις που ανέλαβε ο αντιπρόσωπος με την αρχική δικαιοπραξία.  </w:t>
      </w:r>
    </w:p>
    <w:p w:rsidR="00AC6099" w:rsidRPr="00DC18AA" w:rsidRDefault="00AC6099" w:rsidP="00AC6099">
      <w:pPr>
        <w:jc w:val="both"/>
        <w:rPr>
          <w:sz w:val="28"/>
          <w:szCs w:val="28"/>
        </w:rPr>
      </w:pPr>
      <w:r w:rsidRPr="00DC18AA">
        <w:rPr>
          <w:sz w:val="28"/>
          <w:szCs w:val="28"/>
        </w:rPr>
        <w:lastRenderedPageBreak/>
        <w:t xml:space="preserve">   Επίσης, η αντιπροσώπευση διακρίνεται σε εκούσια και νόμιμη. Εκούσια αντιπροσώπευση είναι η αντιπροσώπευση που βασίζεται στη θέληση του αντιπροσωπευόμενου (πληρεξουσιότητα). Νόμιμη είναι η αντιπροσώπευση που πηγάζει απευθείας από το νόμο, π.χ. οι γονείς που ασκούν τη γονική μέριμνα αντιπροσωπεύουν τα τέκνα τους.</w:t>
      </w:r>
    </w:p>
    <w:p w:rsidR="00BA7162" w:rsidRDefault="00AC6099" w:rsidP="00AC6099">
      <w:pPr>
        <w:jc w:val="both"/>
        <w:rPr>
          <w:sz w:val="28"/>
          <w:szCs w:val="28"/>
        </w:rPr>
      </w:pPr>
      <w:r w:rsidRPr="00DC18AA">
        <w:rPr>
          <w:sz w:val="28"/>
          <w:szCs w:val="28"/>
        </w:rPr>
        <w:t xml:space="preserve">   Ορισμένες δικαιοπραξίες δεν επιδέχονται αντιπροσώπευση π.χ. γάμος, διαθήκη, υιοθεσία.</w:t>
      </w:r>
    </w:p>
    <w:p w:rsidR="00AC6099" w:rsidRDefault="00BA7162" w:rsidP="00AC6099">
      <w:pPr>
        <w:jc w:val="both"/>
        <w:rPr>
          <w:sz w:val="28"/>
          <w:szCs w:val="28"/>
        </w:rPr>
      </w:pPr>
      <w:r w:rsidRPr="00BA7162">
        <w:rPr>
          <w:sz w:val="28"/>
          <w:szCs w:val="28"/>
          <w:u w:val="single"/>
        </w:rPr>
        <w:t xml:space="preserve"> </w:t>
      </w:r>
      <w:r w:rsidRPr="001C2824">
        <w:rPr>
          <w:sz w:val="28"/>
          <w:szCs w:val="28"/>
          <w:u w:val="single"/>
        </w:rPr>
        <w:t>Πληρεξουσιότητα</w:t>
      </w:r>
      <w:r>
        <w:rPr>
          <w:sz w:val="28"/>
          <w:szCs w:val="28"/>
        </w:rPr>
        <w:t xml:space="preserve"> είναι η δικαιοπραξία με την οποία χορηγείται εξουσία για αντιπροσώπευση. Η πληρεξουσιότητα αναφέρεται μόνο στην εκούσια αντιπροσώπευση και χορηγείται με συμβολαιογραφικό έγγραφο, όταν αφορά τυπική δικαιοπραξία π.χ. μεταβίβαση ακινήτου. Διακρίνεται σε γενική και ειδική. Πληρεξούσιο είναι το συμβολαιογραφικό έγγραφο με το οποίο παρέχεται εξουσία για αντιπροσώπευση.</w:t>
      </w:r>
    </w:p>
    <w:p w:rsidR="00BA7162" w:rsidRPr="00DC18AA" w:rsidRDefault="00BA7162" w:rsidP="00AC6099">
      <w:pPr>
        <w:jc w:val="both"/>
        <w:rPr>
          <w:sz w:val="28"/>
          <w:szCs w:val="28"/>
        </w:rPr>
      </w:pPr>
    </w:p>
    <w:p w:rsidR="00AC6099" w:rsidRPr="00DC18AA" w:rsidRDefault="00AC6099" w:rsidP="00AC6099">
      <w:pPr>
        <w:jc w:val="both"/>
        <w:rPr>
          <w:sz w:val="28"/>
          <w:szCs w:val="28"/>
        </w:rPr>
      </w:pPr>
    </w:p>
    <w:p w:rsidR="00E07967" w:rsidRPr="00E07967" w:rsidRDefault="00E07967" w:rsidP="00900DE2">
      <w:pPr>
        <w:jc w:val="both"/>
        <w:rPr>
          <w:sz w:val="28"/>
          <w:szCs w:val="28"/>
          <w:lang w:val="en-US"/>
        </w:rPr>
      </w:pPr>
    </w:p>
    <w:p w:rsidR="00E07967" w:rsidRDefault="00E07967" w:rsidP="00900DE2">
      <w:pPr>
        <w:jc w:val="both"/>
        <w:rPr>
          <w:sz w:val="28"/>
          <w:szCs w:val="28"/>
          <w:lang w:val="en-US"/>
        </w:rPr>
      </w:pPr>
    </w:p>
    <w:p w:rsidR="002A59CA" w:rsidRDefault="002A59CA" w:rsidP="00900DE2">
      <w:pPr>
        <w:jc w:val="both"/>
        <w:rPr>
          <w:sz w:val="28"/>
          <w:szCs w:val="28"/>
          <w:lang w:val="en-US"/>
        </w:rPr>
      </w:pPr>
      <w:r w:rsidRPr="00900DE2">
        <w:rPr>
          <w:sz w:val="28"/>
          <w:szCs w:val="28"/>
        </w:rPr>
        <w:t xml:space="preserve">62.Ποιες είναι οι πηγές του δικαίου; </w:t>
      </w:r>
    </w:p>
    <w:p w:rsidR="00E07967" w:rsidRPr="00E07967" w:rsidRDefault="00E07967" w:rsidP="00900DE2">
      <w:pPr>
        <w:jc w:val="both"/>
        <w:rPr>
          <w:sz w:val="28"/>
          <w:szCs w:val="28"/>
          <w:lang w:val="en-US"/>
        </w:rPr>
      </w:pPr>
      <w:r w:rsidRPr="00E07967">
        <w:rPr>
          <w:noProof/>
          <w:sz w:val="28"/>
          <w:szCs w:val="28"/>
          <w:lang w:eastAsia="el-GR"/>
        </w:rPr>
        <w:lastRenderedPageBreak/>
        <w:drawing>
          <wp:inline distT="0" distB="0" distL="0" distR="0">
            <wp:extent cx="5274310" cy="444498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74310" cy="4444984"/>
                    </a:xfrm>
                    <a:prstGeom prst="rect">
                      <a:avLst/>
                    </a:prstGeom>
                    <a:noFill/>
                    <a:ln w="9525">
                      <a:noFill/>
                      <a:miter lim="800000"/>
                      <a:headEnd/>
                      <a:tailEnd/>
                    </a:ln>
                  </pic:spPr>
                </pic:pic>
              </a:graphicData>
            </a:graphic>
          </wp:inline>
        </w:drawing>
      </w:r>
    </w:p>
    <w:p w:rsidR="007347A6" w:rsidRDefault="007347A6" w:rsidP="00900DE2">
      <w:pPr>
        <w:jc w:val="both"/>
        <w:rPr>
          <w:sz w:val="28"/>
          <w:szCs w:val="28"/>
          <w:lang w:val="en-US"/>
        </w:rPr>
      </w:pPr>
    </w:p>
    <w:p w:rsidR="002A59CA" w:rsidRDefault="002A59CA" w:rsidP="00900DE2">
      <w:pPr>
        <w:jc w:val="both"/>
        <w:rPr>
          <w:sz w:val="28"/>
          <w:szCs w:val="28"/>
          <w:lang w:val="en-US"/>
        </w:rPr>
      </w:pPr>
      <w:r w:rsidRPr="00900DE2">
        <w:rPr>
          <w:sz w:val="28"/>
          <w:szCs w:val="28"/>
        </w:rPr>
        <w:t>63.Τι είναι δικαίωμα; Να αναφέρετε τις διακρίσεις του δικαιώματος.</w:t>
      </w:r>
    </w:p>
    <w:p w:rsidR="007347A6" w:rsidRDefault="007347A6" w:rsidP="007347A6">
      <w:pPr>
        <w:pStyle w:val="Default"/>
        <w:spacing w:after="77" w:line="360" w:lineRule="auto"/>
        <w:ind w:firstLine="720"/>
        <w:rPr>
          <w:sz w:val="26"/>
          <w:szCs w:val="26"/>
          <w:lang w:val="en-US"/>
        </w:rPr>
      </w:pPr>
      <w:r w:rsidRPr="004667D4">
        <w:rPr>
          <w:sz w:val="26"/>
          <w:szCs w:val="26"/>
          <w:u w:val="single"/>
        </w:rPr>
        <w:t>Δικαίωμα</w:t>
      </w:r>
      <w:r w:rsidRPr="004667D4">
        <w:rPr>
          <w:sz w:val="26"/>
          <w:szCs w:val="26"/>
        </w:rPr>
        <w:t xml:space="preserve"> είναι η εξουσία που απονέμεται από το δίκαιο στα φυσικά και στα νομικά πρόσωπα, για να ικανοποιήσουν τα έννομα συμφέροντά τους.</w:t>
      </w:r>
    </w:p>
    <w:p w:rsidR="007347A6" w:rsidRPr="004667D4" w:rsidRDefault="007347A6" w:rsidP="007347A6">
      <w:pPr>
        <w:autoSpaceDE w:val="0"/>
        <w:autoSpaceDN w:val="0"/>
        <w:adjustRightInd w:val="0"/>
        <w:spacing w:after="0" w:line="360" w:lineRule="auto"/>
        <w:ind w:firstLine="993"/>
        <w:jc w:val="both"/>
        <w:rPr>
          <w:rFonts w:ascii="Arial" w:hAnsi="Arial" w:cs="Arial"/>
          <w:sz w:val="26"/>
          <w:szCs w:val="26"/>
        </w:rPr>
      </w:pPr>
      <w:r w:rsidRPr="004667D4">
        <w:rPr>
          <w:rFonts w:ascii="Arial" w:hAnsi="Arial" w:cs="Arial"/>
          <w:sz w:val="26"/>
          <w:szCs w:val="26"/>
        </w:rPr>
        <w:t xml:space="preserve">α) Με βάση την παρεχόμενη εξουσία τα δικαιώματα διακρίνονται σε </w:t>
      </w:r>
      <w:r w:rsidRPr="004667D4">
        <w:rPr>
          <w:rFonts w:ascii="Arial" w:hAnsi="Arial" w:cs="Arial"/>
          <w:sz w:val="26"/>
          <w:szCs w:val="26"/>
          <w:u w:val="single"/>
        </w:rPr>
        <w:t>εξουσιαστικά και διαπλαστικά</w:t>
      </w:r>
      <w:r w:rsidRPr="00F976C9">
        <w:rPr>
          <w:rFonts w:ascii="Arial" w:hAnsi="Arial" w:cs="Arial"/>
          <w:sz w:val="26"/>
          <w:szCs w:val="26"/>
        </w:rPr>
        <w:t>.</w:t>
      </w:r>
      <w:r w:rsidRPr="00F976C9">
        <w:rPr>
          <w:rFonts w:ascii="Arial" w:hAnsi="Arial" w:cs="Arial"/>
          <w:sz w:val="26"/>
          <w:szCs w:val="26"/>
          <w:lang w:val="en-US"/>
        </w:rPr>
        <w:t xml:space="preserve"> </w:t>
      </w:r>
      <w:r w:rsidRPr="00F976C9">
        <w:rPr>
          <w:rFonts w:ascii="Arial" w:hAnsi="Arial" w:cs="Arial"/>
          <w:sz w:val="26"/>
          <w:szCs w:val="26"/>
          <w:u w:val="single"/>
        </w:rPr>
        <w:t xml:space="preserve">Εξουσιαστικά </w:t>
      </w:r>
      <w:r w:rsidRPr="004667D4">
        <w:rPr>
          <w:rFonts w:ascii="Arial" w:hAnsi="Arial" w:cs="Arial"/>
          <w:sz w:val="26"/>
          <w:szCs w:val="26"/>
        </w:rPr>
        <w:t xml:space="preserve">είναι τα δικαιώματα που απονέμουν στο δικαιούχο εξουσία πάνω σε κάποιο πράγμα ή άλλο αγαθό ή εξουσία να επεμβαίνει στη σφαίρα άλλου προσώπου. Τα εξουσιαστικά δικαιώματα διακρίνονται σε </w:t>
      </w:r>
      <w:r w:rsidRPr="00F976C9">
        <w:rPr>
          <w:rFonts w:ascii="Arial" w:hAnsi="Arial" w:cs="Arial"/>
          <w:sz w:val="26"/>
          <w:szCs w:val="26"/>
          <w:u w:val="single"/>
        </w:rPr>
        <w:t>απόλυτα και σχετικά</w:t>
      </w:r>
      <w:r w:rsidRPr="004667D4">
        <w:rPr>
          <w:rFonts w:ascii="Arial" w:hAnsi="Arial" w:cs="Arial"/>
          <w:sz w:val="26"/>
          <w:szCs w:val="26"/>
        </w:rPr>
        <w:t xml:space="preserve">. </w:t>
      </w:r>
      <w:r w:rsidRPr="00F976C9">
        <w:rPr>
          <w:rFonts w:ascii="Arial" w:hAnsi="Arial" w:cs="Arial"/>
          <w:sz w:val="26"/>
          <w:szCs w:val="26"/>
        </w:rPr>
        <w:t xml:space="preserve">Απόλυτα </w:t>
      </w:r>
      <w:r w:rsidRPr="004667D4">
        <w:rPr>
          <w:rFonts w:ascii="Arial" w:hAnsi="Arial" w:cs="Arial"/>
          <w:sz w:val="26"/>
          <w:szCs w:val="26"/>
        </w:rPr>
        <w:t xml:space="preserve">είναι τα δικαιώματα που παρέχουν άμεση εξουσία σε κάποιο πράγμα (εμπράγματα δικαιώματα π.χ. κυριότητα, υποθήκη)  ή σε κάποιο πρόσωπο (π.χ. δικαίωμα γονικής μέριμνας). Τα απόλυτα δικαιώματα ισχύουν έναντι όλων, δηλαδή όλοι οφείλουν να τα σέβονται. </w:t>
      </w:r>
      <w:r w:rsidRPr="00F976C9">
        <w:rPr>
          <w:rFonts w:ascii="Arial" w:hAnsi="Arial" w:cs="Arial"/>
          <w:sz w:val="26"/>
          <w:szCs w:val="26"/>
        </w:rPr>
        <w:lastRenderedPageBreak/>
        <w:t>Σχετικά</w:t>
      </w:r>
      <w:r w:rsidRPr="004667D4">
        <w:rPr>
          <w:rFonts w:ascii="Arial" w:hAnsi="Arial" w:cs="Arial"/>
          <w:sz w:val="26"/>
          <w:szCs w:val="26"/>
        </w:rPr>
        <w:t xml:space="preserve"> είναι τα δικαιώματα που παρέχουν στο φορέα τους την εξουσία να υποχρεώσει συγκεκριμένο πρόσωπο σε συγκεκριμένη πράξη, παράλειψη ή ανοχή. Η πιο σημαντική κατηγορία σχετικών δικαιωμάτων είναι τα ενοχικά δικαιώματα. Ενοχικά είναι τα δικαιώματα που παρέχουν την εξουσία στο δικαιούχο τους να απαιτήσει από κάποιο άλλο πρόσωπο να προβεί σε κάποια πράξη ή παράλειψη   (π.χ. ο εκμισθωτής έχει δικαίωμα να απαιτήσει από το μισθωτή την καταβολή του μισθώματος).</w:t>
      </w:r>
      <w:r>
        <w:rPr>
          <w:rFonts w:ascii="Arial" w:hAnsi="Arial" w:cs="Arial"/>
          <w:sz w:val="26"/>
          <w:szCs w:val="26"/>
          <w:lang w:val="en-US"/>
        </w:rPr>
        <w:t xml:space="preserve"> </w:t>
      </w:r>
      <w:r w:rsidRPr="004667D4">
        <w:rPr>
          <w:rFonts w:ascii="Arial" w:hAnsi="Arial" w:cs="Arial"/>
          <w:sz w:val="26"/>
          <w:szCs w:val="26"/>
          <w:u w:val="single"/>
        </w:rPr>
        <w:t>Διαπλαστικά</w:t>
      </w:r>
      <w:r w:rsidRPr="004667D4">
        <w:rPr>
          <w:rFonts w:ascii="Arial" w:hAnsi="Arial" w:cs="Arial"/>
          <w:sz w:val="26"/>
          <w:szCs w:val="26"/>
        </w:rPr>
        <w:t xml:space="preserve"> είναι τα δικαιώματα που παρέχουν στο δικαιούχο τη δυνατότητα να επιφέρει μονομερώς μία μεταβολή σε κάποιο δικαίωμα ή έννομη σχέση ή κατάσταση, δηλαδή  κτήση, αλλοίωση ή κατάργηση του δικαιώματος (π.χ. δικαίωμα καταγγελίας της σύμβασης εργασίας).</w:t>
      </w:r>
    </w:p>
    <w:p w:rsidR="007347A6" w:rsidRPr="004667D4" w:rsidRDefault="007347A6" w:rsidP="007347A6">
      <w:pPr>
        <w:autoSpaceDE w:val="0"/>
        <w:autoSpaceDN w:val="0"/>
        <w:adjustRightInd w:val="0"/>
        <w:spacing w:after="0" w:line="360" w:lineRule="auto"/>
        <w:ind w:firstLine="993"/>
        <w:jc w:val="both"/>
        <w:rPr>
          <w:rFonts w:ascii="Arial" w:hAnsi="Arial" w:cs="Arial"/>
          <w:sz w:val="26"/>
          <w:szCs w:val="26"/>
        </w:rPr>
      </w:pPr>
      <w:r w:rsidRPr="004667D4">
        <w:rPr>
          <w:rFonts w:ascii="Arial" w:hAnsi="Arial" w:cs="Arial"/>
          <w:sz w:val="26"/>
          <w:szCs w:val="26"/>
        </w:rPr>
        <w:t xml:space="preserve">β) Με κριτήριο το αν μπορούν να μεταβιβαστούν τα δικαιώματα διακρίνονται σε </w:t>
      </w:r>
      <w:r w:rsidRPr="004667D4">
        <w:rPr>
          <w:rFonts w:ascii="Arial" w:hAnsi="Arial" w:cs="Arial"/>
          <w:sz w:val="26"/>
          <w:szCs w:val="26"/>
          <w:u w:val="single"/>
        </w:rPr>
        <w:t>μεταβιβαστά</w:t>
      </w:r>
      <w:r w:rsidRPr="004667D4">
        <w:rPr>
          <w:rFonts w:ascii="Arial" w:hAnsi="Arial" w:cs="Arial"/>
          <w:sz w:val="26"/>
          <w:szCs w:val="26"/>
        </w:rPr>
        <w:t xml:space="preserve">, τα οποία μπορούν ελεύθερα να μεταβιβαστούν και να κληρονομηθούν, (π.χ. δικαίωμα κυριότητας) και σε </w:t>
      </w:r>
      <w:r w:rsidRPr="004667D4">
        <w:rPr>
          <w:rFonts w:ascii="Arial" w:hAnsi="Arial" w:cs="Arial"/>
          <w:sz w:val="26"/>
          <w:szCs w:val="26"/>
          <w:u w:val="single"/>
        </w:rPr>
        <w:t>αμεταβίβαστα ή προσωποπαγή</w:t>
      </w:r>
      <w:r w:rsidRPr="004667D4">
        <w:rPr>
          <w:rFonts w:ascii="Arial" w:hAnsi="Arial" w:cs="Arial"/>
          <w:sz w:val="26"/>
          <w:szCs w:val="26"/>
        </w:rPr>
        <w:t>, που συνδέονται τόσο στενά με το δικαιούχο τους και κατά συνέπεια δεν μπορούν  να μεταβιβαστούν ή να κληρονομηθούν (π.χ. δικαίωμα γονικής μέριμνας).</w:t>
      </w:r>
    </w:p>
    <w:p w:rsidR="007347A6" w:rsidRPr="004667D4" w:rsidRDefault="007347A6" w:rsidP="007347A6">
      <w:pPr>
        <w:autoSpaceDE w:val="0"/>
        <w:autoSpaceDN w:val="0"/>
        <w:adjustRightInd w:val="0"/>
        <w:spacing w:after="0" w:line="360" w:lineRule="auto"/>
        <w:ind w:firstLine="993"/>
        <w:jc w:val="both"/>
        <w:rPr>
          <w:rFonts w:ascii="Arial" w:hAnsi="Arial" w:cs="Arial"/>
          <w:sz w:val="26"/>
          <w:szCs w:val="26"/>
        </w:rPr>
      </w:pPr>
      <w:r w:rsidRPr="004667D4">
        <w:rPr>
          <w:rFonts w:ascii="Arial" w:hAnsi="Arial" w:cs="Arial"/>
          <w:sz w:val="26"/>
          <w:szCs w:val="26"/>
        </w:rPr>
        <w:t xml:space="preserve">γ) Με κριτήριο το αν μπορούν να διαιρεθούν, τα δικαιώματα διακρίνονται σε </w:t>
      </w:r>
      <w:r w:rsidRPr="004667D4">
        <w:rPr>
          <w:rFonts w:ascii="Arial" w:hAnsi="Arial" w:cs="Arial"/>
          <w:sz w:val="26"/>
          <w:szCs w:val="26"/>
          <w:u w:val="single"/>
        </w:rPr>
        <w:t>διαιρετά</w:t>
      </w:r>
      <w:r w:rsidRPr="004667D4">
        <w:rPr>
          <w:rFonts w:ascii="Arial" w:hAnsi="Arial" w:cs="Arial"/>
          <w:sz w:val="26"/>
          <w:szCs w:val="26"/>
        </w:rPr>
        <w:t xml:space="preserve">, (π.χ. δικαίωμα κυριότητας δύο ή περισσότερων προσώπων σε ένα ακίνητο κατ’ ιδανικά μέρη – ποσοστά)  και </w:t>
      </w:r>
      <w:r w:rsidRPr="004667D4">
        <w:rPr>
          <w:rFonts w:ascii="Arial" w:hAnsi="Arial" w:cs="Arial"/>
          <w:sz w:val="26"/>
          <w:szCs w:val="26"/>
          <w:u w:val="single"/>
        </w:rPr>
        <w:t>αδιαίρετα</w:t>
      </w:r>
      <w:r w:rsidRPr="004667D4">
        <w:rPr>
          <w:rFonts w:ascii="Arial" w:hAnsi="Arial" w:cs="Arial"/>
          <w:sz w:val="26"/>
          <w:szCs w:val="26"/>
        </w:rPr>
        <w:t>, που δεν μπορούν να διαιρεθούν (π.χ. δικαίωμα πραγματικής δουλείας).</w:t>
      </w:r>
    </w:p>
    <w:p w:rsidR="007347A6" w:rsidRDefault="007347A6" w:rsidP="007347A6">
      <w:pPr>
        <w:autoSpaceDE w:val="0"/>
        <w:autoSpaceDN w:val="0"/>
        <w:adjustRightInd w:val="0"/>
        <w:spacing w:after="0" w:line="360" w:lineRule="auto"/>
        <w:ind w:firstLine="993"/>
        <w:jc w:val="both"/>
        <w:rPr>
          <w:rFonts w:ascii="Arial" w:hAnsi="Arial" w:cs="Arial"/>
          <w:sz w:val="26"/>
          <w:szCs w:val="26"/>
          <w:lang w:val="en-US"/>
        </w:rPr>
      </w:pPr>
      <w:r w:rsidRPr="004667D4">
        <w:rPr>
          <w:rFonts w:ascii="Arial" w:hAnsi="Arial" w:cs="Arial"/>
          <w:sz w:val="26"/>
          <w:szCs w:val="26"/>
        </w:rPr>
        <w:t xml:space="preserve">δ) Με κριτήριο τον περιουσιακό ή μη χαρακτήρα τους τα δικαιώματα διακρίνονται σε περιουσιακά, προσωπικά και μεικτά. </w:t>
      </w:r>
      <w:r w:rsidRPr="004667D4">
        <w:rPr>
          <w:rFonts w:ascii="Arial" w:hAnsi="Arial" w:cs="Arial"/>
          <w:sz w:val="26"/>
          <w:szCs w:val="26"/>
          <w:u w:val="single"/>
        </w:rPr>
        <w:t>Περιουσιακά</w:t>
      </w:r>
      <w:r w:rsidRPr="004667D4">
        <w:rPr>
          <w:rFonts w:ascii="Arial" w:hAnsi="Arial" w:cs="Arial"/>
          <w:sz w:val="26"/>
          <w:szCs w:val="26"/>
        </w:rPr>
        <w:t xml:space="preserve"> είναι τα δικαιώματα, που έχουν οικονομική αξία και παρέχονται για την ικανοποίηση κάποιου οικονομικού συμφέροντος π.χ. δικαίωμα επικαρπίας. </w:t>
      </w:r>
      <w:r w:rsidRPr="004667D4">
        <w:rPr>
          <w:rFonts w:ascii="Arial" w:hAnsi="Arial" w:cs="Arial"/>
          <w:sz w:val="26"/>
          <w:szCs w:val="26"/>
          <w:u w:val="single"/>
        </w:rPr>
        <w:t>Προσωπικά</w:t>
      </w:r>
      <w:r w:rsidRPr="004667D4">
        <w:rPr>
          <w:rFonts w:ascii="Arial" w:hAnsi="Arial" w:cs="Arial"/>
          <w:sz w:val="26"/>
          <w:szCs w:val="26"/>
        </w:rPr>
        <w:t xml:space="preserve"> είναι τα δικαιώματα, με τα οποία ικανοποιείται κάποιο ηθικό συμφέρον π.χ. οικογενειακά δικαιώματα. </w:t>
      </w:r>
      <w:r w:rsidRPr="004667D4">
        <w:rPr>
          <w:rFonts w:ascii="Arial" w:hAnsi="Arial" w:cs="Arial"/>
          <w:sz w:val="26"/>
          <w:szCs w:val="26"/>
          <w:u w:val="single"/>
        </w:rPr>
        <w:t>Μεικτά</w:t>
      </w:r>
      <w:r w:rsidRPr="004667D4">
        <w:rPr>
          <w:rFonts w:ascii="Arial" w:hAnsi="Arial" w:cs="Arial"/>
          <w:sz w:val="26"/>
          <w:szCs w:val="26"/>
        </w:rPr>
        <w:t xml:space="preserve"> είναι τα δικαιώματα που έχουν περιουσιακό και προσωπικό χαρακτήρα, π.χ. δικαίωμα πνευματικής ιδιοκτησίας.</w:t>
      </w:r>
    </w:p>
    <w:p w:rsidR="007347A6" w:rsidRPr="00076257" w:rsidRDefault="00076257" w:rsidP="00900DE2">
      <w:pPr>
        <w:jc w:val="both"/>
        <w:rPr>
          <w:sz w:val="28"/>
          <w:szCs w:val="28"/>
        </w:rPr>
      </w:pPr>
      <w:r>
        <w:rPr>
          <w:sz w:val="28"/>
          <w:szCs w:val="28"/>
        </w:rPr>
        <w:lastRenderedPageBreak/>
        <w:t>64) Να δώσετε την έννοια της καλής πίστης και των συναλλακτικών ηθών.</w:t>
      </w:r>
    </w:p>
    <w:p w:rsidR="00933D16" w:rsidRDefault="00933D16" w:rsidP="00933D16">
      <w:pPr>
        <w:pStyle w:val="Default"/>
        <w:spacing w:after="77" w:line="360" w:lineRule="auto"/>
        <w:ind w:firstLine="720"/>
        <w:jc w:val="both"/>
        <w:rPr>
          <w:rFonts w:asciiTheme="minorHAnsi" w:hAnsiTheme="minorHAnsi"/>
          <w:sz w:val="28"/>
          <w:szCs w:val="28"/>
        </w:rPr>
      </w:pPr>
      <w:r>
        <w:rPr>
          <w:rFonts w:asciiTheme="minorHAnsi" w:hAnsiTheme="minorHAnsi"/>
          <w:sz w:val="28"/>
          <w:szCs w:val="28"/>
        </w:rPr>
        <w:t>Καλή πίστη είναι η ευθύτητα και η εντιμότητα με την οποία πρέπει να συναλλάσσονται οι άνθρωποι. Για παράδειγμα, η υποχρέωση εχεμύθειας του υπαλλήλου έναντι του εργοδότη του πηγάζει από την αρχή της καλής πίστης.  Τα συναλλακτικά ήθη είναι οι συνήθειες και οι τρόποι συμπεριφοράς που επικρατούν στις συναλλαγές.</w:t>
      </w:r>
    </w:p>
    <w:p w:rsidR="002A59CA" w:rsidRDefault="002A59CA" w:rsidP="00900DE2">
      <w:pPr>
        <w:jc w:val="both"/>
        <w:rPr>
          <w:sz w:val="28"/>
          <w:szCs w:val="28"/>
          <w:lang w:val="en-US"/>
        </w:rPr>
      </w:pPr>
    </w:p>
    <w:p w:rsidR="00933D16" w:rsidRPr="00933D16" w:rsidRDefault="00933D16" w:rsidP="00900DE2">
      <w:pPr>
        <w:jc w:val="both"/>
        <w:rPr>
          <w:sz w:val="28"/>
          <w:szCs w:val="28"/>
          <w:lang w:val="en-US"/>
        </w:rPr>
      </w:pPr>
    </w:p>
    <w:p w:rsidR="002A59CA" w:rsidRDefault="002A59CA" w:rsidP="00900DE2">
      <w:pPr>
        <w:jc w:val="both"/>
        <w:rPr>
          <w:sz w:val="28"/>
          <w:szCs w:val="28"/>
          <w:lang w:val="en-US"/>
        </w:rPr>
      </w:pPr>
      <w:r w:rsidRPr="00900DE2">
        <w:rPr>
          <w:sz w:val="28"/>
          <w:szCs w:val="28"/>
        </w:rPr>
        <w:t>65.Τι είναι Νόμος και τι Νομολογία; Τι γνωρίζετε για το έθιμο;</w:t>
      </w:r>
    </w:p>
    <w:p w:rsidR="00C21DB8" w:rsidRDefault="00C21DB8" w:rsidP="00900DE2">
      <w:pPr>
        <w:jc w:val="both"/>
        <w:rPr>
          <w:sz w:val="28"/>
          <w:szCs w:val="28"/>
        </w:rPr>
      </w:pPr>
      <w:r>
        <w:rPr>
          <w:sz w:val="28"/>
          <w:szCs w:val="28"/>
        </w:rPr>
        <w:t>Νόμος είναι κάθε γραπτή πράξη της Πολιτείας που θεσπίζεται με συγκεκριμένη διαδικασία.</w:t>
      </w:r>
    </w:p>
    <w:p w:rsidR="00F40141" w:rsidRPr="00C21DB8" w:rsidRDefault="00F40141" w:rsidP="00900DE2">
      <w:pPr>
        <w:jc w:val="both"/>
        <w:rPr>
          <w:sz w:val="28"/>
          <w:szCs w:val="28"/>
          <w:lang w:val="en-US"/>
        </w:rPr>
      </w:pPr>
      <w:r>
        <w:rPr>
          <w:sz w:val="28"/>
          <w:szCs w:val="28"/>
        </w:rPr>
        <w:t>Το σύνολο των λύσεων που δίνουν τα δικαστήρια στα νομικά προβλήματα αποτελεί τη νομολογία. Όταν τα δικαστήρια αποφαίνονται για συγκεκριμένο θέμα επανειλημμένα μιλάμε για πάγια νομολογία.</w:t>
      </w:r>
    </w:p>
    <w:p w:rsidR="00E07967" w:rsidRDefault="00E07967" w:rsidP="00900DE2">
      <w:pPr>
        <w:jc w:val="both"/>
        <w:rPr>
          <w:sz w:val="28"/>
          <w:szCs w:val="28"/>
          <w:lang w:val="en-US"/>
        </w:rPr>
      </w:pPr>
      <w:r w:rsidRPr="00E07967">
        <w:rPr>
          <w:noProof/>
          <w:sz w:val="28"/>
          <w:szCs w:val="28"/>
          <w:lang w:eastAsia="el-GR"/>
        </w:rPr>
        <w:drawing>
          <wp:inline distT="0" distB="0" distL="0" distR="0">
            <wp:extent cx="5274310" cy="498994"/>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74310" cy="498994"/>
                    </a:xfrm>
                    <a:prstGeom prst="rect">
                      <a:avLst/>
                    </a:prstGeom>
                    <a:noFill/>
                    <a:ln w="9525">
                      <a:noFill/>
                      <a:miter lim="800000"/>
                      <a:headEnd/>
                      <a:tailEnd/>
                    </a:ln>
                  </pic:spPr>
                </pic:pic>
              </a:graphicData>
            </a:graphic>
          </wp:inline>
        </w:drawing>
      </w:r>
    </w:p>
    <w:p w:rsidR="00E07967" w:rsidRPr="00E07967" w:rsidRDefault="00E07967" w:rsidP="00900DE2">
      <w:pPr>
        <w:jc w:val="both"/>
        <w:rPr>
          <w:sz w:val="28"/>
          <w:szCs w:val="28"/>
          <w:lang w:val="en-US"/>
        </w:rPr>
      </w:pPr>
      <w:r w:rsidRPr="00E07967">
        <w:rPr>
          <w:noProof/>
          <w:sz w:val="28"/>
          <w:szCs w:val="28"/>
          <w:lang w:eastAsia="el-GR"/>
        </w:rPr>
        <w:drawing>
          <wp:inline distT="0" distB="0" distL="0" distR="0">
            <wp:extent cx="5274310" cy="3072903"/>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274310" cy="3072903"/>
                    </a:xfrm>
                    <a:prstGeom prst="rect">
                      <a:avLst/>
                    </a:prstGeom>
                    <a:noFill/>
                    <a:ln w="9525">
                      <a:noFill/>
                      <a:miter lim="800000"/>
                      <a:headEnd/>
                      <a:tailEnd/>
                    </a:ln>
                  </pic:spPr>
                </pic:pic>
              </a:graphicData>
            </a:graphic>
          </wp:inline>
        </w:drawing>
      </w:r>
    </w:p>
    <w:p w:rsidR="002A59CA" w:rsidRDefault="002A59CA" w:rsidP="00900DE2">
      <w:pPr>
        <w:jc w:val="both"/>
        <w:rPr>
          <w:sz w:val="28"/>
          <w:szCs w:val="28"/>
        </w:rPr>
      </w:pPr>
      <w:r w:rsidRPr="00900DE2">
        <w:rPr>
          <w:sz w:val="28"/>
          <w:szCs w:val="28"/>
        </w:rPr>
        <w:lastRenderedPageBreak/>
        <w:t xml:space="preserve"> 66.Ποια η έννοια της προσωπικότητας; Αναφέρατε πως προστατεύεται. </w:t>
      </w:r>
    </w:p>
    <w:p w:rsidR="00FB656B" w:rsidRPr="00900DE2" w:rsidRDefault="00FB656B" w:rsidP="00900DE2">
      <w:pPr>
        <w:jc w:val="both"/>
        <w:rPr>
          <w:sz w:val="28"/>
          <w:szCs w:val="28"/>
          <w:lang w:val="en-US"/>
        </w:rPr>
      </w:pPr>
      <w:r>
        <w:rPr>
          <w:sz w:val="28"/>
          <w:szCs w:val="28"/>
        </w:rPr>
        <w:t>Βλ.σημειώσεις σελ. 16-17</w:t>
      </w:r>
    </w:p>
    <w:p w:rsidR="002A59CA" w:rsidRDefault="002A59CA" w:rsidP="00900DE2">
      <w:pPr>
        <w:jc w:val="both"/>
        <w:rPr>
          <w:sz w:val="28"/>
          <w:szCs w:val="28"/>
        </w:rPr>
      </w:pPr>
      <w:r w:rsidRPr="00900DE2">
        <w:rPr>
          <w:sz w:val="28"/>
          <w:szCs w:val="28"/>
        </w:rPr>
        <w:t>67.α) Τι είναι τα Σωματεία και τι πρέπει να περιέχει το καταστατικό τους;</w:t>
      </w:r>
    </w:p>
    <w:p w:rsidR="00FB656B" w:rsidRDefault="00FB656B" w:rsidP="00900DE2">
      <w:pPr>
        <w:jc w:val="both"/>
        <w:rPr>
          <w:sz w:val="28"/>
          <w:szCs w:val="28"/>
        </w:rPr>
      </w:pPr>
      <w:r>
        <w:rPr>
          <w:sz w:val="28"/>
          <w:szCs w:val="28"/>
        </w:rPr>
        <w:t>Βλ. σημειώσεις σελ.25-26</w:t>
      </w:r>
    </w:p>
    <w:p w:rsidR="00FB656B" w:rsidRPr="00900DE2" w:rsidRDefault="00FB656B" w:rsidP="00900DE2">
      <w:pPr>
        <w:jc w:val="both"/>
        <w:rPr>
          <w:sz w:val="28"/>
          <w:szCs w:val="28"/>
          <w:lang w:val="en-US"/>
        </w:rPr>
      </w:pPr>
    </w:p>
    <w:p w:rsidR="002A59CA" w:rsidRDefault="00830603" w:rsidP="00900DE2">
      <w:pPr>
        <w:jc w:val="both"/>
        <w:rPr>
          <w:sz w:val="28"/>
          <w:szCs w:val="28"/>
        </w:rPr>
      </w:pPr>
      <w:r>
        <w:rPr>
          <w:sz w:val="28"/>
          <w:szCs w:val="28"/>
        </w:rPr>
        <w:t>β)</w:t>
      </w:r>
      <w:r w:rsidR="002A59CA" w:rsidRPr="00900DE2">
        <w:rPr>
          <w:sz w:val="28"/>
          <w:szCs w:val="28"/>
        </w:rPr>
        <w:t xml:space="preserve"> Τι είναι το Ίδρυμα και τι η Αστική Εταιρεία;</w:t>
      </w:r>
    </w:p>
    <w:p w:rsidR="00FB656B" w:rsidRDefault="00FB656B" w:rsidP="00900DE2">
      <w:pPr>
        <w:jc w:val="both"/>
        <w:rPr>
          <w:sz w:val="28"/>
          <w:szCs w:val="28"/>
        </w:rPr>
      </w:pPr>
      <w:r>
        <w:rPr>
          <w:sz w:val="28"/>
          <w:szCs w:val="28"/>
        </w:rPr>
        <w:t>Βλ. σημειώσεις σελ.29-30</w:t>
      </w:r>
    </w:p>
    <w:p w:rsidR="00FD1B49" w:rsidRPr="00900DE2" w:rsidRDefault="00FD1B49" w:rsidP="00900DE2">
      <w:pPr>
        <w:jc w:val="both"/>
        <w:rPr>
          <w:sz w:val="28"/>
          <w:szCs w:val="28"/>
          <w:lang w:val="en-US"/>
        </w:rPr>
      </w:pPr>
    </w:p>
    <w:p w:rsidR="002A59CA" w:rsidRDefault="002A59CA" w:rsidP="00900DE2">
      <w:pPr>
        <w:jc w:val="both"/>
        <w:rPr>
          <w:sz w:val="28"/>
          <w:szCs w:val="28"/>
        </w:rPr>
      </w:pPr>
      <w:r w:rsidRPr="00900DE2">
        <w:rPr>
          <w:sz w:val="28"/>
          <w:szCs w:val="28"/>
        </w:rPr>
        <w:t xml:space="preserve">109. Τι σημαίνει «ακάλυπτη επιταγή» και τι σημαίνει «σφράγισμα επιταγής»; </w:t>
      </w:r>
    </w:p>
    <w:p w:rsidR="00984833" w:rsidRPr="009E0383" w:rsidRDefault="00984833" w:rsidP="00984833">
      <w:pPr>
        <w:pStyle w:val="rtejustify"/>
        <w:spacing w:before="0" w:beforeAutospacing="0" w:after="0" w:afterAutospacing="0"/>
        <w:jc w:val="both"/>
        <w:textAlignment w:val="baseline"/>
        <w:rPr>
          <w:rFonts w:asciiTheme="minorHAnsi" w:eastAsiaTheme="minorHAnsi" w:hAnsiTheme="minorHAnsi" w:cstheme="minorBidi"/>
          <w:sz w:val="28"/>
          <w:szCs w:val="28"/>
          <w:lang w:eastAsia="en-US"/>
        </w:rPr>
      </w:pPr>
      <w:r w:rsidRPr="009E0383">
        <w:rPr>
          <w:rFonts w:asciiTheme="minorHAnsi" w:eastAsiaTheme="minorHAnsi" w:hAnsiTheme="minorHAnsi" w:cstheme="minorBidi"/>
          <w:bCs/>
          <w:sz w:val="28"/>
          <w:szCs w:val="28"/>
          <w:lang w:eastAsia="en-US"/>
        </w:rPr>
        <w:t>Ακάλυπτη επιταγή είναι</w:t>
      </w:r>
      <w:r w:rsidRPr="009E0383">
        <w:rPr>
          <w:rFonts w:asciiTheme="minorHAnsi" w:eastAsiaTheme="minorHAnsi" w:hAnsiTheme="minorHAnsi" w:cstheme="minorBidi"/>
          <w:sz w:val="28"/>
          <w:szCs w:val="28"/>
          <w:lang w:eastAsia="en-US"/>
        </w:rPr>
        <w:t xml:space="preserve"> ένα χαρτί - αξιόγραφο - μία επιταγή, που την </w:t>
      </w:r>
      <w:r>
        <w:rPr>
          <w:rFonts w:asciiTheme="minorHAnsi" w:eastAsiaTheme="minorHAnsi" w:hAnsiTheme="minorHAnsi" w:cstheme="minorBidi"/>
          <w:sz w:val="28"/>
          <w:szCs w:val="28"/>
          <w:lang w:eastAsia="en-US"/>
        </w:rPr>
        <w:t>εξέδωσε</w:t>
      </w:r>
      <w:r w:rsidRPr="009E0383">
        <w:rPr>
          <w:rFonts w:asciiTheme="minorHAnsi" w:eastAsiaTheme="minorHAnsi" w:hAnsiTheme="minorHAnsi" w:cstheme="minorBidi"/>
          <w:sz w:val="28"/>
          <w:szCs w:val="28"/>
          <w:lang w:eastAsia="en-US"/>
        </w:rPr>
        <w:t xml:space="preserve"> κάποιος για να πληρώσει κάποιον άλλον, όμως δεν υπάρχει επαρκές αντίκρισμα στο λογαριασμό του με αποτέλεσμα ο τελευταίος, να μην μπορεί να εισπράξει το ποσό.</w:t>
      </w:r>
    </w:p>
    <w:p w:rsidR="00984833" w:rsidRPr="009E0383" w:rsidRDefault="00984833" w:rsidP="00984833">
      <w:pPr>
        <w:pStyle w:val="rtejustify"/>
        <w:spacing w:before="375" w:beforeAutospacing="0" w:after="0" w:afterAutospacing="0"/>
        <w:jc w:val="both"/>
        <w:textAlignment w:val="baseline"/>
        <w:rPr>
          <w:rFonts w:asciiTheme="minorHAnsi" w:eastAsiaTheme="minorHAnsi" w:hAnsiTheme="minorHAnsi" w:cstheme="minorBidi"/>
          <w:sz w:val="28"/>
          <w:szCs w:val="28"/>
          <w:lang w:eastAsia="en-US"/>
        </w:rPr>
      </w:pPr>
      <w:r w:rsidRPr="009E0383">
        <w:rPr>
          <w:rFonts w:asciiTheme="minorHAnsi" w:eastAsiaTheme="minorHAnsi" w:hAnsiTheme="minorHAnsi" w:cstheme="minorBidi"/>
          <w:sz w:val="28"/>
          <w:szCs w:val="28"/>
          <w:lang w:eastAsia="en-US"/>
        </w:rPr>
        <w:t>Έστω ότι ο Α έχει στο λογαριασμό του 3000 ευρώ και εκδίδει επιταγή 2000 ευρώ για να πληρώσει τον Β.</w:t>
      </w:r>
      <w:r>
        <w:rPr>
          <w:rFonts w:asciiTheme="minorHAnsi" w:eastAsiaTheme="minorHAnsi" w:hAnsiTheme="minorHAnsi" w:cstheme="minorBidi"/>
          <w:sz w:val="28"/>
          <w:szCs w:val="28"/>
          <w:lang w:eastAsia="en-US"/>
        </w:rPr>
        <w:t xml:space="preserve"> </w:t>
      </w:r>
      <w:r w:rsidRPr="009E0383">
        <w:rPr>
          <w:rFonts w:asciiTheme="minorHAnsi" w:eastAsiaTheme="minorHAnsi" w:hAnsiTheme="minorHAnsi" w:cstheme="minorBidi"/>
          <w:sz w:val="28"/>
          <w:szCs w:val="28"/>
          <w:lang w:eastAsia="en-US"/>
        </w:rPr>
        <w:t>Αν ο Α ξοδέψει 1500 (άρα μένουν μέσα στο λογαριασμό του 1500 ευρώ) πριν πάει ο Β να την εισπράξει, τότε δεν θα υπάρχει επαρκές υπόλοιπο για να πάει ο Β να εισπράξει το αναγραφόμενο ποσό της επιταγής (των 2000).</w:t>
      </w:r>
    </w:p>
    <w:p w:rsidR="00984833" w:rsidRPr="009E0383" w:rsidRDefault="00984833" w:rsidP="00984833">
      <w:pPr>
        <w:pStyle w:val="rtejustify"/>
        <w:spacing w:before="0" w:beforeAutospacing="0" w:after="0" w:afterAutospacing="0"/>
        <w:jc w:val="both"/>
        <w:textAlignment w:val="baseline"/>
        <w:rPr>
          <w:rFonts w:asciiTheme="minorHAnsi" w:eastAsiaTheme="minorHAnsi" w:hAnsiTheme="minorHAnsi" w:cstheme="minorBidi"/>
          <w:sz w:val="28"/>
          <w:szCs w:val="28"/>
          <w:lang w:eastAsia="en-US"/>
        </w:rPr>
      </w:pPr>
      <w:r w:rsidRPr="009E0383">
        <w:rPr>
          <w:rFonts w:asciiTheme="minorHAnsi" w:eastAsiaTheme="minorHAnsi" w:hAnsiTheme="minorHAnsi" w:cstheme="minorBidi"/>
          <w:sz w:val="28"/>
          <w:szCs w:val="28"/>
          <w:lang w:eastAsia="en-US"/>
        </w:rPr>
        <w:t>Έτσι έχουμε </w:t>
      </w:r>
      <w:r w:rsidRPr="009E0383">
        <w:rPr>
          <w:rFonts w:asciiTheme="minorHAnsi" w:eastAsiaTheme="minorHAnsi" w:hAnsiTheme="minorHAnsi" w:cstheme="minorBidi"/>
          <w:bCs/>
          <w:sz w:val="28"/>
          <w:szCs w:val="28"/>
          <w:lang w:eastAsia="en-US"/>
        </w:rPr>
        <w:t>ακάλυπτη επιταγή</w:t>
      </w:r>
      <w:r w:rsidRPr="009E0383">
        <w:rPr>
          <w:rFonts w:asciiTheme="minorHAnsi" w:eastAsiaTheme="minorHAnsi" w:hAnsiTheme="minorHAnsi" w:cstheme="minorBidi"/>
          <w:sz w:val="28"/>
          <w:szCs w:val="28"/>
          <w:lang w:eastAsia="en-US"/>
        </w:rPr>
        <w:t xml:space="preserve"> που πολύ απλά σημαίνει ότι το ποσό που αναγράφει, στην ουσία δεν υπάρχει στο λογαριασμό αυτού που την εξέδωσε. Όταν δεν υπάρχουν διαθέσιμα κεφάλαια στο λογαριασμό του εκδότη της </w:t>
      </w:r>
      <w:r>
        <w:rPr>
          <w:rFonts w:asciiTheme="minorHAnsi" w:eastAsiaTheme="minorHAnsi" w:hAnsiTheme="minorHAnsi" w:cstheme="minorBidi"/>
          <w:sz w:val="28"/>
          <w:szCs w:val="28"/>
          <w:lang w:eastAsia="en-US"/>
        </w:rPr>
        <w:t>επιταγής η τράπεζα</w:t>
      </w:r>
      <w:r w:rsidRPr="009E0383">
        <w:rPr>
          <w:rFonts w:asciiTheme="minorHAnsi" w:eastAsiaTheme="minorHAnsi" w:hAnsiTheme="minorHAnsi" w:cstheme="minorBidi"/>
          <w:sz w:val="28"/>
          <w:szCs w:val="28"/>
          <w:lang w:eastAsia="en-US"/>
        </w:rPr>
        <w:t xml:space="preserve"> σφραγίζει την επιταγή. </w:t>
      </w:r>
    </w:p>
    <w:p w:rsidR="00984833" w:rsidRPr="009E0383" w:rsidRDefault="00984833" w:rsidP="00984833">
      <w:pPr>
        <w:spacing w:line="360" w:lineRule="auto"/>
        <w:jc w:val="both"/>
        <w:rPr>
          <w:sz w:val="28"/>
          <w:szCs w:val="28"/>
        </w:rPr>
      </w:pPr>
    </w:p>
    <w:p w:rsidR="00984833" w:rsidRDefault="00984833" w:rsidP="00900DE2">
      <w:pPr>
        <w:jc w:val="both"/>
        <w:rPr>
          <w:sz w:val="28"/>
          <w:szCs w:val="28"/>
        </w:rPr>
      </w:pPr>
    </w:p>
    <w:p w:rsidR="00984833" w:rsidRPr="00900DE2" w:rsidRDefault="00984833" w:rsidP="00900DE2">
      <w:pPr>
        <w:jc w:val="both"/>
        <w:rPr>
          <w:sz w:val="28"/>
          <w:szCs w:val="28"/>
          <w:lang w:val="en-US"/>
        </w:rPr>
      </w:pPr>
    </w:p>
    <w:p w:rsidR="002A59CA" w:rsidRDefault="002A59CA" w:rsidP="00900DE2">
      <w:pPr>
        <w:jc w:val="both"/>
        <w:rPr>
          <w:sz w:val="28"/>
          <w:szCs w:val="28"/>
        </w:rPr>
      </w:pPr>
      <w:r w:rsidRPr="00900DE2">
        <w:rPr>
          <w:sz w:val="28"/>
          <w:szCs w:val="28"/>
        </w:rPr>
        <w:t xml:space="preserve">110. Τι είναι τα «αξιόγραφα» και τι οι «πιστωτικοί τίτλοι»; </w:t>
      </w:r>
    </w:p>
    <w:p w:rsidR="001219B9" w:rsidRPr="00B62E97" w:rsidRDefault="001219B9" w:rsidP="001219B9">
      <w:pPr>
        <w:autoSpaceDE w:val="0"/>
        <w:autoSpaceDN w:val="0"/>
        <w:adjustRightInd w:val="0"/>
        <w:spacing w:after="0" w:line="240" w:lineRule="auto"/>
        <w:jc w:val="both"/>
        <w:rPr>
          <w:rFonts w:cs="Calibri"/>
          <w:color w:val="000000"/>
          <w:sz w:val="28"/>
          <w:szCs w:val="28"/>
        </w:rPr>
      </w:pPr>
      <w:r w:rsidRPr="00B62E97">
        <w:rPr>
          <w:rFonts w:cs="Calibri"/>
          <w:bCs/>
          <w:color w:val="000000"/>
          <w:sz w:val="28"/>
          <w:szCs w:val="28"/>
        </w:rPr>
        <w:lastRenderedPageBreak/>
        <w:t>Πιστωτικοί τίτλοι</w:t>
      </w:r>
      <w:r w:rsidRPr="00B62E97">
        <w:rPr>
          <w:rFonts w:cs="Calibri"/>
          <w:b/>
          <w:bCs/>
          <w:color w:val="000000"/>
          <w:sz w:val="28"/>
          <w:szCs w:val="28"/>
        </w:rPr>
        <w:t xml:space="preserve"> </w:t>
      </w:r>
      <w:r w:rsidRPr="00B62E97">
        <w:rPr>
          <w:rFonts w:cs="Calibri"/>
          <w:color w:val="000000"/>
          <w:sz w:val="28"/>
          <w:szCs w:val="28"/>
        </w:rPr>
        <w:t xml:space="preserve">καλούνται τα έγγραφα εκείνα με τα οποία αποδεικνύεται τόσο η ύπαρξη της απαίτησης του δανειστή έναντι του δανειζομένου, όσο και το ποσό αυτής. Καλούνται αξιόγραφα διότι ενσωματώνουν κάποια αξία. </w:t>
      </w:r>
      <w:r w:rsidRPr="00B62E97">
        <w:rPr>
          <w:rFonts w:cs="Calibri"/>
          <w:bCs/>
          <w:color w:val="000000"/>
          <w:sz w:val="28"/>
          <w:szCs w:val="28"/>
        </w:rPr>
        <w:t>Οι κυρι</w:t>
      </w:r>
      <w:r>
        <w:rPr>
          <w:rFonts w:cs="Calibri"/>
          <w:bCs/>
          <w:color w:val="000000"/>
          <w:sz w:val="28"/>
          <w:szCs w:val="28"/>
        </w:rPr>
        <w:t>ότεροι πιστωτικοί τίτλοι είναι</w:t>
      </w:r>
      <w:r w:rsidRPr="00B62E97">
        <w:rPr>
          <w:rFonts w:cs="Calibri"/>
          <w:color w:val="000000"/>
          <w:sz w:val="28"/>
          <w:szCs w:val="28"/>
        </w:rPr>
        <w:t xml:space="preserve"> η συναλλαγματική, </w:t>
      </w:r>
      <w:r>
        <w:rPr>
          <w:rFonts w:cs="Calibri"/>
          <w:color w:val="000000"/>
          <w:sz w:val="28"/>
          <w:szCs w:val="28"/>
        </w:rPr>
        <w:t xml:space="preserve"> </w:t>
      </w:r>
      <w:r w:rsidRPr="00B62E97">
        <w:rPr>
          <w:rFonts w:cs="Calibri"/>
          <w:color w:val="000000"/>
          <w:sz w:val="28"/>
          <w:szCs w:val="28"/>
        </w:rPr>
        <w:t xml:space="preserve"> το γραμμάτιο σε διαταγή και  η επιταγή.</w:t>
      </w:r>
    </w:p>
    <w:p w:rsidR="001219B9" w:rsidRPr="00780375" w:rsidRDefault="001219B9" w:rsidP="001219B9">
      <w:pPr>
        <w:autoSpaceDE w:val="0"/>
        <w:autoSpaceDN w:val="0"/>
        <w:adjustRightInd w:val="0"/>
        <w:spacing w:after="0" w:line="240" w:lineRule="auto"/>
        <w:jc w:val="both"/>
        <w:rPr>
          <w:sz w:val="28"/>
          <w:szCs w:val="28"/>
        </w:rPr>
      </w:pPr>
      <w:r w:rsidRPr="00B62E97">
        <w:rPr>
          <w:rFonts w:cs="Arial"/>
          <w:sz w:val="28"/>
          <w:szCs w:val="28"/>
        </w:rPr>
        <w:t>Αξιόγραφο είναι το έγγραφο που ενσωματώνει ιδιωτικό δικαίωμα. Το δικαίωμα αυτό συνδέεται κατά τέτοιο τρόπο με το έγγραφο, ώστε η κατοχή του εγγράφου να είναι απαραίτητη για την άσκηση του δικαιώματος.</w:t>
      </w:r>
      <w:r>
        <w:rPr>
          <w:rFonts w:cs="Arial"/>
          <w:sz w:val="28"/>
          <w:szCs w:val="28"/>
        </w:rPr>
        <w:t xml:space="preserve"> Αξιόγραφα είναι η συναλλαγματική, το γραμμάτιο σε διαταγή και η επιταγή.</w:t>
      </w:r>
    </w:p>
    <w:p w:rsidR="001219B9" w:rsidRDefault="001219B9" w:rsidP="00900DE2">
      <w:pPr>
        <w:jc w:val="both"/>
        <w:rPr>
          <w:sz w:val="28"/>
          <w:szCs w:val="28"/>
        </w:rPr>
      </w:pPr>
    </w:p>
    <w:p w:rsidR="001219B9" w:rsidRPr="00900DE2" w:rsidRDefault="001219B9" w:rsidP="00900DE2">
      <w:pPr>
        <w:jc w:val="both"/>
        <w:rPr>
          <w:sz w:val="28"/>
          <w:szCs w:val="28"/>
          <w:lang w:val="en-US"/>
        </w:rPr>
      </w:pPr>
    </w:p>
    <w:p w:rsidR="002A59CA" w:rsidRDefault="002A59CA" w:rsidP="00900DE2">
      <w:pPr>
        <w:jc w:val="both"/>
        <w:rPr>
          <w:sz w:val="28"/>
          <w:szCs w:val="28"/>
        </w:rPr>
      </w:pPr>
      <w:r w:rsidRPr="00900DE2">
        <w:rPr>
          <w:sz w:val="28"/>
          <w:szCs w:val="28"/>
        </w:rPr>
        <w:t xml:space="preserve">111. Ποιος είναι ο χρόνος εμφανίσεως της επιταγής για πληρωμή και πώς μεταβιβάζεται η επιταγή; </w:t>
      </w:r>
    </w:p>
    <w:p w:rsidR="00DC2B18" w:rsidRPr="00B3010B" w:rsidRDefault="00DC2B18" w:rsidP="00DC2B18">
      <w:pPr>
        <w:spacing w:line="360" w:lineRule="auto"/>
        <w:jc w:val="both"/>
        <w:rPr>
          <w:sz w:val="28"/>
          <w:szCs w:val="28"/>
        </w:rPr>
      </w:pPr>
      <w:r>
        <w:rPr>
          <w:sz w:val="28"/>
          <w:szCs w:val="28"/>
        </w:rPr>
        <w:t xml:space="preserve">   Η επιταγή μεταβιβάζεται με οπισθογράφηση, όπως τα κινητά πράγματα με απλή συμφωνία και παράδοση. Η επιταγή είναι πάντα πληρωτέα εν όψει και πρέπει να εμφανιστεί στον πληρωτή στον τόπο πληρωμής μέσα στο χρονικό διάστημα των οκτώ ημερών από την επομένη της ημέρας έκδοσης. Η εμφάνιση της επιταγής για πληρωμή μπορεί να γίνει μόνο εργάσιμη ημέρα. Αν μέσα στο οκταήμερο υπάρχουν αργίες συνυπολογίζονται στην προθεσμία αυτή και μόνο αν η τελευταία ημέρα του οκταημέρου είναι αργία η επιταγή μπορεί να εμφανιστεί την πρώτη εργάσιμη ημέρα που ακολουθεί.</w:t>
      </w:r>
    </w:p>
    <w:p w:rsidR="00DC2B18" w:rsidRPr="00900DE2" w:rsidRDefault="00DC2B18" w:rsidP="00900DE2">
      <w:pPr>
        <w:jc w:val="both"/>
        <w:rPr>
          <w:sz w:val="28"/>
          <w:szCs w:val="28"/>
          <w:lang w:val="en-US"/>
        </w:rPr>
      </w:pPr>
    </w:p>
    <w:p w:rsidR="002A59CA" w:rsidRDefault="002A59CA" w:rsidP="00900DE2">
      <w:pPr>
        <w:jc w:val="both"/>
        <w:rPr>
          <w:sz w:val="28"/>
          <w:szCs w:val="28"/>
        </w:rPr>
      </w:pPr>
      <w:r w:rsidRPr="00900DE2">
        <w:rPr>
          <w:sz w:val="28"/>
          <w:szCs w:val="28"/>
        </w:rPr>
        <w:t>112. Τι καλείται δίγραμμη επιταγή και ποια είναι τα αποτελέσματά της;</w:t>
      </w:r>
    </w:p>
    <w:p w:rsidR="00DC2B18" w:rsidRPr="00B75483" w:rsidRDefault="00DC2B18" w:rsidP="00DC2B18">
      <w:pPr>
        <w:spacing w:line="360" w:lineRule="auto"/>
        <w:jc w:val="both"/>
        <w:rPr>
          <w:sz w:val="28"/>
          <w:szCs w:val="28"/>
        </w:rPr>
      </w:pPr>
      <w:r>
        <w:rPr>
          <w:sz w:val="28"/>
          <w:szCs w:val="28"/>
        </w:rPr>
        <w:t xml:space="preserve">     Κάθε τραπεζική επιταγή μπορεί να γίνει δίγραμμη με την προσθήκη πάνω στο σώμα της δύο παράλληλων γραμμών συνήθως διαγωνίως από τον εκδότη ή οποιοδήποτε κομιστή της. Σκοπός της διγράμμισης είναι να περιοριστούν αριθμητικά τα πρόσωπα που θα μπορούν να </w:t>
      </w:r>
      <w:r>
        <w:rPr>
          <w:sz w:val="28"/>
          <w:szCs w:val="28"/>
        </w:rPr>
        <w:lastRenderedPageBreak/>
        <w:t>εισπράξουν την επιταγή, αφού το δικαίωμα αυτό έχουν μόνο τραπεζίτες ή πελάτες της πληρώτριας τράπεζας. Η διγράμμιση είναι γενική όταν υπάρχουν απλά οι δύο παράλληλες γραμμές και η πληρώτρια τράπεζα επιτρέπεται να πληρώσει την επιταγή μόνο σε πελάτη της ή σε άλλη τράπεζα. Η διγράμμιση μπορεί να είναι ειδική όταν αναγράφεται το όνομα κάποιου τραπεζίτη ανάμεσα στις δύο γραμμές. Στην ειδική διγράμμιση δικαίωμα είσπραξης έχει μόνο ο κατονομαζόμενος τραπεζίτης. Αν η τράπεζα που αναγράφεται στην ειδική διγράμμιση είναι η πληρώτρια τότε μπορούν να εισπράξουν την επιταγή οι πελάτες της.</w:t>
      </w:r>
    </w:p>
    <w:p w:rsidR="00DC2B18" w:rsidRPr="00900DE2" w:rsidRDefault="00DC2B18" w:rsidP="00900DE2">
      <w:pPr>
        <w:jc w:val="both"/>
        <w:rPr>
          <w:sz w:val="28"/>
          <w:szCs w:val="28"/>
          <w:lang w:val="en-US"/>
        </w:rPr>
      </w:pPr>
    </w:p>
    <w:p w:rsidR="002A59CA" w:rsidRDefault="002A59CA" w:rsidP="00900DE2">
      <w:pPr>
        <w:jc w:val="both"/>
        <w:rPr>
          <w:sz w:val="28"/>
          <w:szCs w:val="28"/>
        </w:rPr>
      </w:pPr>
      <w:r w:rsidRPr="00900DE2">
        <w:rPr>
          <w:sz w:val="28"/>
          <w:szCs w:val="28"/>
        </w:rPr>
        <w:t xml:space="preserve"> 113. Τι σημαίνει μεταχρονολογημένη επιταγή;</w:t>
      </w:r>
    </w:p>
    <w:p w:rsidR="007552CF" w:rsidRPr="00054AD7" w:rsidRDefault="007552CF" w:rsidP="007552CF">
      <w:pPr>
        <w:spacing w:line="360" w:lineRule="auto"/>
        <w:jc w:val="both"/>
        <w:rPr>
          <w:sz w:val="28"/>
          <w:szCs w:val="28"/>
        </w:rPr>
      </w:pPr>
      <w:r>
        <w:rPr>
          <w:sz w:val="28"/>
          <w:szCs w:val="28"/>
        </w:rPr>
        <w:t xml:space="preserve">  Μεταχρονολογημένη είναι η επιταγή που έχει εκδοθεί με χρονολογία μεταγενέστερη της αληθινής.</w:t>
      </w:r>
    </w:p>
    <w:p w:rsidR="007552CF" w:rsidRPr="00900DE2" w:rsidRDefault="007552CF" w:rsidP="00900DE2">
      <w:pPr>
        <w:jc w:val="both"/>
        <w:rPr>
          <w:sz w:val="28"/>
          <w:szCs w:val="28"/>
        </w:rPr>
      </w:pPr>
    </w:p>
    <w:p w:rsidR="00AD3BA1" w:rsidRDefault="00433560" w:rsidP="00900DE2">
      <w:pPr>
        <w:jc w:val="both"/>
        <w:rPr>
          <w:sz w:val="28"/>
          <w:szCs w:val="28"/>
        </w:rPr>
      </w:pPr>
      <w:r w:rsidRPr="00900DE2">
        <w:rPr>
          <w:sz w:val="28"/>
          <w:szCs w:val="28"/>
        </w:rPr>
        <w:t xml:space="preserve">116. Τι γνωρίζετε για την εμπορική ικανότητα; </w:t>
      </w:r>
    </w:p>
    <w:p w:rsidR="002A0F4C" w:rsidRPr="007F01F5" w:rsidRDefault="002A0F4C" w:rsidP="002A0F4C">
      <w:pPr>
        <w:spacing w:line="360" w:lineRule="auto"/>
        <w:jc w:val="both"/>
        <w:rPr>
          <w:sz w:val="28"/>
          <w:szCs w:val="28"/>
        </w:rPr>
      </w:pPr>
      <w:r>
        <w:rPr>
          <w:sz w:val="28"/>
          <w:szCs w:val="28"/>
        </w:rPr>
        <w:t>Η ικανότητα για την απόκτηση της εμπορικής ιδιότητας ονομάζεται εμπορική ικανότητα. Ικανός να αποκτήσει την εμπορική ιδιότητα είναι αυτός που έχει ικανότητα για δικαιοπραξία, δηλαδή αυτός που συμπλήρωσε το 18</w:t>
      </w:r>
      <w:r w:rsidRPr="007F01F5">
        <w:rPr>
          <w:sz w:val="28"/>
          <w:szCs w:val="28"/>
          <w:vertAlign w:val="superscript"/>
        </w:rPr>
        <w:t>ο</w:t>
      </w:r>
      <w:r>
        <w:rPr>
          <w:sz w:val="28"/>
          <w:szCs w:val="28"/>
        </w:rPr>
        <w:t xml:space="preserve"> έτος της ηλικίας του και δε βρίσκεται σε πλήρη στερητική δικαστική συμπαράσταση. Οι ανίκανοι για δικαιοπραξία δεν έχουν την εμπορική ικανότητα. Επίσης, ο έμπορος που πτώχευσε δεν έχει εμπορική ικανότητα παρά μόνο για ορισμένες πράξεις που αφορούν την πτωχευτική περιουσία και δεν έχει την εμπορική ιδιότητα μέχρι την αποκατάστασή του.</w:t>
      </w:r>
    </w:p>
    <w:p w:rsidR="002A0F4C" w:rsidRDefault="002A0F4C" w:rsidP="00900DE2">
      <w:pPr>
        <w:jc w:val="both"/>
        <w:rPr>
          <w:sz w:val="28"/>
          <w:szCs w:val="28"/>
        </w:rPr>
      </w:pPr>
    </w:p>
    <w:p w:rsidR="002A0F4C" w:rsidRPr="00900DE2" w:rsidRDefault="002A0F4C" w:rsidP="00900DE2">
      <w:pPr>
        <w:jc w:val="both"/>
        <w:rPr>
          <w:sz w:val="28"/>
          <w:szCs w:val="28"/>
        </w:rPr>
      </w:pPr>
    </w:p>
    <w:p w:rsidR="00AD3BA1" w:rsidRDefault="00433560" w:rsidP="00900DE2">
      <w:pPr>
        <w:jc w:val="both"/>
        <w:rPr>
          <w:sz w:val="28"/>
          <w:szCs w:val="28"/>
        </w:rPr>
      </w:pPr>
      <w:r w:rsidRPr="00900DE2">
        <w:rPr>
          <w:sz w:val="28"/>
          <w:szCs w:val="28"/>
        </w:rPr>
        <w:t xml:space="preserve">117. Τι είναι η εμπορική επωνυμία και ποια είναι η διαφορά της από το διακριτικό τίτλο και το εμπορικό σήμα; </w:t>
      </w:r>
    </w:p>
    <w:p w:rsidR="0032597C" w:rsidRPr="00F67BB2" w:rsidRDefault="0032597C" w:rsidP="0032597C">
      <w:pPr>
        <w:spacing w:line="360" w:lineRule="auto"/>
        <w:jc w:val="both"/>
        <w:rPr>
          <w:sz w:val="28"/>
          <w:szCs w:val="28"/>
        </w:rPr>
      </w:pPr>
      <w:r>
        <w:rPr>
          <w:sz w:val="28"/>
          <w:szCs w:val="28"/>
        </w:rPr>
        <w:t xml:space="preserve">    Εμπορική επωνυμία είναι το όνομα με το οποίο εμφανίζεται ο έμπορος στις συναλλαγές του. Κάθε έμπορος είναι υποχρεωμένος να έχει εμπορική επωνυμία. Η εμπορική επωνυμία είναι ιδιαίτερο διακριτικό γνώρισμα του εμπόρου ενώ ο διακριτικός τίτλος χαρακτηρίζει την ίδια την επιχείρηση και το σήμα διακρίνει τα προϊόντα ή τις υπηρεσίες της επιχείρησης. Η εμπορική επωνυμία θα πρέπει να διαθέτει  διακριτική δύναμη.</w:t>
      </w:r>
    </w:p>
    <w:p w:rsidR="0032597C" w:rsidRDefault="0032597C" w:rsidP="00900DE2">
      <w:pPr>
        <w:jc w:val="both"/>
        <w:rPr>
          <w:sz w:val="28"/>
          <w:szCs w:val="28"/>
        </w:rPr>
      </w:pPr>
    </w:p>
    <w:p w:rsidR="007552CF" w:rsidRPr="00900DE2" w:rsidRDefault="007552CF" w:rsidP="00900DE2">
      <w:pPr>
        <w:jc w:val="both"/>
        <w:rPr>
          <w:sz w:val="28"/>
          <w:szCs w:val="28"/>
        </w:rPr>
      </w:pPr>
    </w:p>
    <w:p w:rsidR="00433560" w:rsidRDefault="00433560" w:rsidP="00900DE2">
      <w:pPr>
        <w:jc w:val="both"/>
        <w:rPr>
          <w:sz w:val="28"/>
          <w:szCs w:val="28"/>
        </w:rPr>
      </w:pPr>
      <w:r w:rsidRPr="00900DE2">
        <w:rPr>
          <w:sz w:val="28"/>
          <w:szCs w:val="28"/>
        </w:rPr>
        <w:t>118. Εάν κάποιος θέλει να κατοχυρώσει το εμπορικό σήμα των προϊόντων του ποια διαδικασία ακολουθεί και τι πρέπει να προσέξει ώστε να μην απορριφθεί το σήμα του;</w:t>
      </w:r>
    </w:p>
    <w:p w:rsidR="0032597C" w:rsidRPr="00561192" w:rsidRDefault="0032597C" w:rsidP="0032597C">
      <w:pPr>
        <w:spacing w:line="360" w:lineRule="auto"/>
        <w:jc w:val="both"/>
        <w:rPr>
          <w:sz w:val="28"/>
          <w:szCs w:val="28"/>
        </w:rPr>
      </w:pPr>
      <w:r>
        <w:rPr>
          <w:sz w:val="28"/>
          <w:szCs w:val="28"/>
        </w:rPr>
        <w:t xml:space="preserve">     Σήμα είναι το διακριτικό γνώρισμα των προϊόντων ή των υπηρεσιών μίας επιχείρησης. Για να αποκτηθεί το δικαίωμα στο σήμα απαιτείται να κατατεθεί δήλωση στην Υπηρεσία Σημάτων του Υπουργείου Ανάπτυξης. Η δήλωση πρέπει να περιέχει την αίτηση, τα στοιχεία του καταθέτη, αποτύπωση του σήματος, κατάλογο των προϊόντω</w:t>
      </w:r>
      <w:r w:rsidR="001221D8">
        <w:rPr>
          <w:sz w:val="28"/>
          <w:szCs w:val="28"/>
        </w:rPr>
        <w:t>ν</w:t>
      </w:r>
      <w:r>
        <w:rPr>
          <w:sz w:val="28"/>
          <w:szCs w:val="28"/>
        </w:rPr>
        <w:t xml:space="preserve"> ή υπηρεσιών που πρόκειται να διακρίνει με ταξινόμηση κατά κλάση, υπογραφή του καταθέτη ή του πληρεξούσιου δικηγόρου. Η δήλωση εξετάζεται από τον αρμόδιο υπάλληλο της Υπηρεσίας Σημάτων και αν δε συντρέχει κάποιος λόγος απαραδέκτου η δήλωση γίνεται δεκτή. Το σήμα καταχωρείται στο μητρώο σημάτων. Ο δικαιούχος του σήματος πρέπει να προσέξει το </w:t>
      </w:r>
      <w:r>
        <w:rPr>
          <w:sz w:val="28"/>
          <w:szCs w:val="28"/>
        </w:rPr>
        <w:lastRenderedPageBreak/>
        <w:t>σήμα να έχει διακριτική ικανότητα, να μην είναι αντίθετο στην καλή πίστη, στα χρηστά ήθη ή στη δημόσια τάξη, ώστε να μην απορριφθεί το σήμα του. Επίσης, θα πρέπει να προσέξει το σήμα να μην έρχεται σε σύγκρουση με προγενέστερα σήματα και να μη δημιουργείται κίνδυνος σύγχυσης με προγενέστερα σήματα.</w:t>
      </w:r>
    </w:p>
    <w:p w:rsidR="0032597C" w:rsidRPr="00900DE2" w:rsidRDefault="0032597C" w:rsidP="00900DE2">
      <w:pPr>
        <w:jc w:val="both"/>
        <w:rPr>
          <w:sz w:val="28"/>
          <w:szCs w:val="28"/>
        </w:rPr>
      </w:pPr>
    </w:p>
    <w:p w:rsidR="00433560" w:rsidRPr="00900DE2" w:rsidRDefault="00433560" w:rsidP="00900DE2">
      <w:pPr>
        <w:jc w:val="both"/>
        <w:rPr>
          <w:sz w:val="28"/>
          <w:szCs w:val="28"/>
          <w:lang w:val="en-US"/>
        </w:rPr>
      </w:pPr>
    </w:p>
    <w:sectPr w:rsidR="00433560" w:rsidRPr="00900DE2" w:rsidSect="006F4EF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A59CA"/>
    <w:rsid w:val="00076257"/>
    <w:rsid w:val="000A60BB"/>
    <w:rsid w:val="001219B9"/>
    <w:rsid w:val="001221D8"/>
    <w:rsid w:val="002A0F4C"/>
    <w:rsid w:val="002A59CA"/>
    <w:rsid w:val="0032597C"/>
    <w:rsid w:val="00410257"/>
    <w:rsid w:val="00433560"/>
    <w:rsid w:val="004B31AC"/>
    <w:rsid w:val="00546758"/>
    <w:rsid w:val="0059363C"/>
    <w:rsid w:val="006C20A2"/>
    <w:rsid w:val="006D454D"/>
    <w:rsid w:val="006F4EFF"/>
    <w:rsid w:val="007347A6"/>
    <w:rsid w:val="007552CF"/>
    <w:rsid w:val="008012EA"/>
    <w:rsid w:val="00830603"/>
    <w:rsid w:val="00900DE2"/>
    <w:rsid w:val="00933D16"/>
    <w:rsid w:val="00940076"/>
    <w:rsid w:val="00984833"/>
    <w:rsid w:val="009A538F"/>
    <w:rsid w:val="009C093D"/>
    <w:rsid w:val="00A95992"/>
    <w:rsid w:val="00AC6099"/>
    <w:rsid w:val="00AD3BA1"/>
    <w:rsid w:val="00BA7162"/>
    <w:rsid w:val="00C21DB8"/>
    <w:rsid w:val="00DC2B18"/>
    <w:rsid w:val="00E07967"/>
    <w:rsid w:val="00E75ED9"/>
    <w:rsid w:val="00F04EC2"/>
    <w:rsid w:val="00F40141"/>
    <w:rsid w:val="00F57B5D"/>
    <w:rsid w:val="00F60A3B"/>
    <w:rsid w:val="00FB656B"/>
    <w:rsid w:val="00FD1B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E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967"/>
    <w:rPr>
      <w:rFonts w:ascii="Tahoma" w:hAnsi="Tahoma" w:cs="Tahoma"/>
      <w:sz w:val="16"/>
      <w:szCs w:val="16"/>
    </w:rPr>
  </w:style>
  <w:style w:type="paragraph" w:customStyle="1" w:styleId="Default">
    <w:name w:val="Default"/>
    <w:rsid w:val="00933D16"/>
    <w:pPr>
      <w:autoSpaceDE w:val="0"/>
      <w:autoSpaceDN w:val="0"/>
      <w:adjustRightInd w:val="0"/>
      <w:spacing w:after="0" w:line="240" w:lineRule="auto"/>
    </w:pPr>
    <w:rPr>
      <w:rFonts w:ascii="Arial" w:hAnsi="Arial" w:cs="Arial"/>
      <w:color w:val="000000"/>
      <w:sz w:val="24"/>
      <w:szCs w:val="24"/>
    </w:rPr>
  </w:style>
  <w:style w:type="paragraph" w:customStyle="1" w:styleId="rtejustify">
    <w:name w:val="rtejustify"/>
    <w:basedOn w:val="Normal"/>
    <w:rsid w:val="0098483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90931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2143</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dc:creator>
  <cp:lastModifiedBy>ΜΑΡΙΑ</cp:lastModifiedBy>
  <cp:revision>33</cp:revision>
  <dcterms:created xsi:type="dcterms:W3CDTF">2021-01-20T08:47:00Z</dcterms:created>
  <dcterms:modified xsi:type="dcterms:W3CDTF">2023-01-12T16:48:00Z</dcterms:modified>
</cp:coreProperties>
</file>