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29" w:rsidRDefault="00991A59">
      <w:r>
        <w:t xml:space="preserve">ΚΑΝΟΝΕΣ ΤΟΥ </w:t>
      </w:r>
      <w:r>
        <w:rPr>
          <w:lang w:val="en-US"/>
        </w:rPr>
        <w:t xml:space="preserve">KIRCHOFF </w:t>
      </w:r>
      <w:r>
        <w:t>(ΚΙΡΧΟΦ)</w:t>
      </w:r>
    </w:p>
    <w:p w:rsidR="00911A52" w:rsidRDefault="00911A52" w:rsidP="00911A52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  <w:sz w:val="16"/>
          <w:szCs w:val="16"/>
        </w:rPr>
      </w:pPr>
      <w:r>
        <w:rPr>
          <w:rFonts w:ascii="Arial" w:hAnsi="Arial" w:cs="Arial"/>
          <w:color w:val="202122"/>
          <w:sz w:val="16"/>
          <w:szCs w:val="16"/>
        </w:rPr>
        <w:t>Έστω ένας κόμβος στον οποίο εισρέει και εξέρχεται </w:t>
      </w:r>
      <w:hyperlink r:id="rId4" w:tooltip="Ηλεκτρικό ρεύμα" w:history="1">
        <w:r>
          <w:rPr>
            <w:rStyle w:val="-"/>
            <w:rFonts w:ascii="Arial" w:hAnsi="Arial" w:cs="Arial"/>
            <w:sz w:val="16"/>
            <w:szCs w:val="16"/>
            <w:u w:val="none"/>
          </w:rPr>
          <w:t>ηλεκτρικό ρεύμα</w:t>
        </w:r>
      </w:hyperlink>
      <w:r>
        <w:rPr>
          <w:rFonts w:ascii="Arial" w:hAnsi="Arial" w:cs="Arial"/>
          <w:color w:val="202122"/>
          <w:sz w:val="16"/>
          <w:szCs w:val="16"/>
        </w:rPr>
        <w:t xml:space="preserve">. Επιπλέον θεωρούμε ως 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ετερόσημες</w:t>
      </w:r>
      <w:proofErr w:type="spellEnd"/>
      <w:r>
        <w:rPr>
          <w:rFonts w:ascii="Arial" w:hAnsi="Arial" w:cs="Arial"/>
          <w:color w:val="202122"/>
          <w:sz w:val="16"/>
          <w:szCs w:val="16"/>
        </w:rPr>
        <w:t xml:space="preserve"> τις τιμές των εντάσεων ανάλογα με το αν εισρέουν ή εκρέουν από τον κόμβο. Από την </w:t>
      </w:r>
      <w:hyperlink r:id="rId5" w:tooltip="Αρχή διατήρησης του φορτίου (δεν έχει γραφτεί ακόμα)" w:history="1">
        <w:r>
          <w:rPr>
            <w:rStyle w:val="-"/>
            <w:rFonts w:ascii="Arial" w:hAnsi="Arial" w:cs="Arial"/>
            <w:sz w:val="16"/>
            <w:szCs w:val="16"/>
            <w:u w:val="none"/>
          </w:rPr>
          <w:t>αρχή διατήρησης του φορτίου</w:t>
        </w:r>
      </w:hyperlink>
      <w:r>
        <w:rPr>
          <w:rFonts w:ascii="Arial" w:hAnsi="Arial" w:cs="Arial"/>
          <w:color w:val="202122"/>
          <w:sz w:val="16"/>
          <w:szCs w:val="16"/>
        </w:rPr>
        <w:t> προκύπτει ότι </w:t>
      </w:r>
      <w:r>
        <w:rPr>
          <w:rFonts w:ascii="Arial" w:hAnsi="Arial" w:cs="Arial"/>
          <w:i/>
          <w:iCs/>
          <w:color w:val="202122"/>
          <w:sz w:val="16"/>
          <w:szCs w:val="16"/>
        </w:rPr>
        <w:t>το αλγεβρικό άθροισμα όλων των εντάσεων των ρευμάτων που εισρέουν και εκρέουν από τον κόμβο ισούται με μηδέν</w:t>
      </w:r>
      <w:r>
        <w:rPr>
          <w:rFonts w:ascii="Arial" w:hAnsi="Arial" w:cs="Arial"/>
          <w:color w:val="202122"/>
          <w:sz w:val="16"/>
          <w:szCs w:val="16"/>
        </w:rPr>
        <w:t xml:space="preserve">. Με άλλα λόγια όσο φορτίο έρχεται συνολικά στον κόμβο ταυτόχρονα φεύγει από τον κόμβο, ο κόμβος δε 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συσωρεύει</w:t>
      </w:r>
      <w:proofErr w:type="spellEnd"/>
      <w:r>
        <w:rPr>
          <w:rFonts w:ascii="Arial" w:hAnsi="Arial" w:cs="Arial"/>
          <w:color w:val="202122"/>
          <w:sz w:val="16"/>
          <w:szCs w:val="16"/>
        </w:rPr>
        <w:t xml:space="preserve"> ούτε χάνει </w:t>
      </w:r>
      <w:hyperlink r:id="rId6" w:tooltip="Ηλεκτρικό φορτίο" w:history="1">
        <w:r>
          <w:rPr>
            <w:rStyle w:val="-"/>
            <w:rFonts w:ascii="Arial" w:hAnsi="Arial" w:cs="Arial"/>
            <w:sz w:val="16"/>
            <w:szCs w:val="16"/>
            <w:u w:val="none"/>
          </w:rPr>
          <w:t>ηλεκτρικό φορτίο</w:t>
        </w:r>
      </w:hyperlink>
      <w:r>
        <w:rPr>
          <w:rFonts w:ascii="Arial" w:hAnsi="Arial" w:cs="Arial"/>
          <w:color w:val="202122"/>
          <w:sz w:val="16"/>
          <w:szCs w:val="16"/>
        </w:rPr>
        <w:t>. Ισοδύναμη έκφραση του κανόνα είναι και η εξής:</w:t>
      </w:r>
    </w:p>
    <w:p w:rsidR="00911A52" w:rsidRDefault="00911A52" w:rsidP="00911A52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  <w:sz w:val="16"/>
          <w:szCs w:val="16"/>
        </w:rPr>
      </w:pPr>
      <w:r>
        <w:rPr>
          <w:rFonts w:ascii="Arial" w:hAnsi="Arial" w:cs="Arial"/>
          <w:color w:val="202122"/>
          <w:sz w:val="16"/>
          <w:szCs w:val="16"/>
        </w:rPr>
        <w:t>Το άθροισμα των εντάσεων του ηλεκτρικού ρεύματος που εισέρχονται στον κόμβο Σ(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Ι</w:t>
      </w:r>
      <w:r>
        <w:rPr>
          <w:rFonts w:ascii="Arial" w:hAnsi="Arial" w:cs="Arial"/>
          <w:color w:val="202122"/>
          <w:sz w:val="16"/>
          <w:szCs w:val="16"/>
          <w:vertAlign w:val="subscript"/>
        </w:rPr>
        <w:t>εισερχόμενο</w:t>
      </w:r>
      <w:proofErr w:type="spellEnd"/>
      <w:r>
        <w:rPr>
          <w:rFonts w:ascii="Arial" w:hAnsi="Arial" w:cs="Arial"/>
          <w:color w:val="202122"/>
          <w:sz w:val="16"/>
          <w:szCs w:val="16"/>
        </w:rPr>
        <w:t>) ισούται με το άθροισμα των εντάσεων που εξέρχονται από τον κόμβο Σ(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Ι</w:t>
      </w:r>
      <w:r>
        <w:rPr>
          <w:rFonts w:ascii="Arial" w:hAnsi="Arial" w:cs="Arial"/>
          <w:color w:val="202122"/>
          <w:sz w:val="16"/>
          <w:szCs w:val="16"/>
          <w:vertAlign w:val="subscript"/>
        </w:rPr>
        <w:t>εξερχόμενο</w:t>
      </w:r>
      <w:proofErr w:type="spellEnd"/>
      <w:r>
        <w:rPr>
          <w:rFonts w:ascii="Arial" w:hAnsi="Arial" w:cs="Arial"/>
          <w:color w:val="202122"/>
          <w:sz w:val="16"/>
          <w:szCs w:val="16"/>
        </w:rPr>
        <w:t>).</w:t>
      </w:r>
    </w:p>
    <w:p w:rsidR="00911A52" w:rsidRDefault="00911A52" w:rsidP="00911A52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  <w:sz w:val="16"/>
          <w:szCs w:val="16"/>
        </w:rPr>
      </w:pPr>
      <w:r>
        <w:rPr>
          <w:rFonts w:ascii="Arial" w:hAnsi="Arial" w:cs="Arial"/>
          <w:color w:val="202122"/>
          <w:sz w:val="16"/>
          <w:szCs w:val="16"/>
        </w:rPr>
        <w:t>Σ(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Ι</w:t>
      </w:r>
      <w:r>
        <w:rPr>
          <w:rFonts w:ascii="Arial" w:hAnsi="Arial" w:cs="Arial"/>
          <w:color w:val="202122"/>
          <w:sz w:val="16"/>
          <w:szCs w:val="16"/>
          <w:vertAlign w:val="subscript"/>
        </w:rPr>
        <w:t>εισερχόμενο</w:t>
      </w:r>
      <w:proofErr w:type="spellEnd"/>
      <w:r>
        <w:rPr>
          <w:rFonts w:ascii="Arial" w:hAnsi="Arial" w:cs="Arial"/>
          <w:color w:val="202122"/>
          <w:sz w:val="16"/>
          <w:szCs w:val="16"/>
        </w:rPr>
        <w:t>)=Σ(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Ι</w:t>
      </w:r>
      <w:r>
        <w:rPr>
          <w:rFonts w:ascii="Arial" w:hAnsi="Arial" w:cs="Arial"/>
          <w:color w:val="202122"/>
          <w:sz w:val="16"/>
          <w:szCs w:val="16"/>
          <w:vertAlign w:val="subscript"/>
        </w:rPr>
        <w:t>εξερχόμενο</w:t>
      </w:r>
      <w:proofErr w:type="spellEnd"/>
      <w:r>
        <w:rPr>
          <w:rFonts w:ascii="Arial" w:hAnsi="Arial" w:cs="Arial"/>
          <w:color w:val="202122"/>
          <w:sz w:val="16"/>
          <w:szCs w:val="16"/>
        </w:rPr>
        <w:t>)</w:t>
      </w:r>
    </w:p>
    <w:p w:rsidR="00911A52" w:rsidRDefault="00911A52" w:rsidP="00911A52">
      <w:pPr>
        <w:pStyle w:val="Web"/>
        <w:shd w:val="clear" w:color="auto" w:fill="FFFFFF"/>
        <w:spacing w:before="120" w:beforeAutospacing="0" w:after="240" w:afterAutospacing="0"/>
        <w:rPr>
          <w:rFonts w:ascii="Arial" w:hAnsi="Arial" w:cs="Arial"/>
          <w:color w:val="202122"/>
          <w:sz w:val="16"/>
          <w:szCs w:val="16"/>
        </w:rPr>
      </w:pPr>
      <w:r>
        <w:rPr>
          <w:rFonts w:ascii="Arial" w:hAnsi="Arial" w:cs="Arial"/>
          <w:color w:val="202122"/>
          <w:sz w:val="16"/>
          <w:szCs w:val="16"/>
        </w:rPr>
        <w:t xml:space="preserve">Αν οριστεί 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οτι</w:t>
      </w:r>
      <w:proofErr w:type="spellEnd"/>
      <w:r>
        <w:rPr>
          <w:rFonts w:ascii="Arial" w:hAnsi="Arial" w:cs="Arial"/>
          <w:color w:val="202122"/>
          <w:sz w:val="16"/>
          <w:szCs w:val="16"/>
        </w:rPr>
        <w:t xml:space="preserve"> το ρεύμα που εισέρχεται στον κόμβο έχει θετικό πρόσημο και αυτό που εξέρχεται αρνητικό (ή αντίστροφα) ο κανόνας μπορεί να εκφραστεί ως εξής: Σ(</w:t>
      </w:r>
      <w:proofErr w:type="spellStart"/>
      <w:r>
        <w:rPr>
          <w:rFonts w:ascii="Arial" w:hAnsi="Arial" w:cs="Arial"/>
          <w:color w:val="202122"/>
          <w:sz w:val="16"/>
          <w:szCs w:val="16"/>
        </w:rPr>
        <w:t>Ι</w:t>
      </w:r>
      <w:r>
        <w:rPr>
          <w:rFonts w:ascii="Arial" w:hAnsi="Arial" w:cs="Arial"/>
          <w:color w:val="202122"/>
          <w:sz w:val="16"/>
          <w:szCs w:val="16"/>
          <w:vertAlign w:val="subscript"/>
        </w:rPr>
        <w:t>ολ</w:t>
      </w:r>
      <w:proofErr w:type="spellEnd"/>
      <w:r>
        <w:rPr>
          <w:rFonts w:ascii="Arial" w:hAnsi="Arial" w:cs="Arial"/>
          <w:color w:val="202122"/>
          <w:sz w:val="16"/>
          <w:szCs w:val="16"/>
        </w:rPr>
        <w:t>)=0 .</w:t>
      </w:r>
    </w:p>
    <w:p w:rsidR="00991A59" w:rsidRPr="00991A59" w:rsidRDefault="00991A59"/>
    <w:sectPr w:rsidR="00991A59" w:rsidRPr="00991A59" w:rsidSect="00C70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991A59"/>
    <w:rsid w:val="00911A52"/>
    <w:rsid w:val="00991A59"/>
    <w:rsid w:val="00C7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11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7%CE%BB%CE%B5%CE%BA%CF%84%CF%81%CE%B9%CE%BA%CF%8C_%CF%86%CE%BF%CF%81%CF%84%CE%AF%CE%BF" TargetMode="External"/><Relationship Id="rId5" Type="http://schemas.openxmlformats.org/officeDocument/2006/relationships/hyperlink" Target="https://el.wikipedia.org/w/index.php?title=%CE%91%CF%81%CF%87%CE%AE_%CE%B4%CE%B9%CE%B1%CF%84%CE%AE%CF%81%CE%B7%CF%83%CE%B7%CF%82_%CF%84%CE%BF%CF%85_%CF%86%CE%BF%CF%81%CF%84%CE%AF%CE%BF%CF%85&amp;action=edit&amp;redlink=1" TargetMode="External"/><Relationship Id="rId4" Type="http://schemas.openxmlformats.org/officeDocument/2006/relationships/hyperlink" Target="https://el.wikipedia.org/wiki/%CE%97%CE%BB%CE%B5%CE%BA%CF%84%CF%81%CE%B9%CE%BA%CF%8C_%CF%81%CE%B5%CF%8D%CE%BC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mixalhs parlapanhs</dc:creator>
  <cp:lastModifiedBy>mixalhs parlapanhs</cp:lastModifiedBy>
  <cp:revision>3</cp:revision>
  <dcterms:created xsi:type="dcterms:W3CDTF">2024-11-22T21:55:00Z</dcterms:created>
  <dcterms:modified xsi:type="dcterms:W3CDTF">2024-11-22T21:58:00Z</dcterms:modified>
</cp:coreProperties>
</file>