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74" w:rsidRPr="004B4774" w:rsidRDefault="004B4774" w:rsidP="004B4774">
      <w:pPr>
        <w:spacing w:line="240" w:lineRule="auto"/>
        <w:outlineLvl w:val="0"/>
        <w:rPr>
          <w:rFonts w:ascii="Arial" w:eastAsia="Times New Roman" w:hAnsi="Arial" w:cs="Arial"/>
          <w:color w:val="000000"/>
          <w:kern w:val="36"/>
          <w:sz w:val="32"/>
          <w:szCs w:val="32"/>
          <w:lang w:eastAsia="el-GR"/>
        </w:rPr>
      </w:pPr>
      <w:r w:rsidRPr="004B4774">
        <w:rPr>
          <w:rFonts w:ascii="Tahoma" w:eastAsia="Times New Roman" w:hAnsi="Tahoma" w:cs="Tahoma"/>
          <w:color w:val="000000"/>
          <w:kern w:val="36"/>
          <w:sz w:val="32"/>
          <w:szCs w:val="32"/>
          <w:lang w:eastAsia="el-GR"/>
        </w:rPr>
        <w:t>Αναπτυξιακά Ορόσημα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B30225"/>
          <w:sz w:val="32"/>
          <w:szCs w:val="32"/>
          <w:lang w:eastAsia="el-GR"/>
        </w:rPr>
        <w:t>ΑΝΑΠΤΥΞΙΑΚΑ ΟΡΟΣΗΜΑ ΗΛΙΚΙΑΣ 2 ΕΤΩΝ</w:t>
      </w:r>
      <w:r w:rsidRPr="004B4774">
        <w:rPr>
          <w:rFonts w:ascii="Tahoma" w:eastAsia="Times New Roman" w:hAnsi="Tahoma" w:cs="Tahoma"/>
          <w:b/>
          <w:bCs/>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outlineLvl w:val="0"/>
        <w:rPr>
          <w:rFonts w:ascii="Arial" w:eastAsia="Times New Roman" w:hAnsi="Arial" w:cs="Arial"/>
          <w:b/>
          <w:bCs/>
          <w:color w:val="444444"/>
          <w:kern w:val="36"/>
          <w:sz w:val="32"/>
          <w:szCs w:val="32"/>
          <w:lang w:eastAsia="el-GR"/>
        </w:rPr>
      </w:pPr>
      <w:r w:rsidRPr="004B4774">
        <w:rPr>
          <w:rFonts w:ascii="Tahoma" w:eastAsia="Times New Roman" w:hAnsi="Tahoma" w:cs="Tahoma"/>
          <w:b/>
          <w:bCs/>
          <w:color w:val="444444"/>
          <w:kern w:val="36"/>
          <w:sz w:val="32"/>
          <w:szCs w:val="32"/>
          <w:lang w:eastAsia="el-GR"/>
        </w:rPr>
        <w:t>ΑΝΑΠΤΥΞΗ ΚΙΝΗΤΙΚΩΝ ΔΕΞΙΟΤΗΤΩΝ (αδρή κινητικότητα)</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ανεξάρτητο.</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Συνηθίζει να τραβά μαζί του παιχνίδια την ώρα που περπατά.</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Μεταφέρει πολλά παιχνίδια ή μεγάλα παιχνίδια περπατώντας.</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να τρέχει.</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στα δάχτυλα των ποδιών του.</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Κλωτσάει.</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Σκαρφαλώνει σε έπιπλα και καναπέδες ανεξάρτητο.</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Ανεβοκατεβαίνει σκαλιά κρατώντας από την κουπαστή.</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(λεπτή κινητικότητα)</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Σχεδιάζει αυθόρμητες μουτζούρες.</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Αναποδογυρίζει την μολυβοθήκη και πετά έξω τους μαρκαδόρους.</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Σχηματίζει πύργο με τουλάχιστον 6 τουβλάκια.</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χρησιμοποιεί περισσότερο το ένα του χέρι σε σχέση με το άλλο.</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ΟΜΙΛΙΑΣ – ΕΠΙΚΟΙΝΩΝΙΑΣ</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αντικείμενα ή εικόνες όταν του τις κατονομάσουμε (π.χ δείξε μου την ντομάτα, το αγόρι, το σκυλάκι κλπ.)</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τα ονόματα των οικείων προσώπων, αντικειμένων και μερικών μερών του σώματός του.</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αρκετές απλές λέξεις ήδη από την ηλικία των 15-18 μηνών.</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προτάσεις 2-4 λέξεων.</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Ακολουθεί απλές οδηγίες – εντολές.</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Επαναλαμβάνει διαρκώς καινούργιες λέξεις που ακούει σε κάποια συζήτηση.</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Βρίσκει αντικείμενα που μπορεί να είναι κρυμμένα κάτω από καλύμματα.</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Κατηγοριοποιεί αντικείμενα ανάλογα με το χρώμα ή το σχήμα τους.</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το συμβολικό παιχνίδι.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Μιμείται την συμπεριφορά των άλλων.</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αντιλαμβάνεται ότι είναι μία ξεχωριστή οντότητα και ότι δεν είναι απόλυτα εξαρτώμενο από την μητέρα.</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Απολαμβάνει την παρέα και το παιχνίδι με συνομήλικα παιδιά.</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Γίνεται ολοένα και πιο ανεξάρτητο.</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δοκιμάσει τα όριά μας, επιδεικνύοντας προκλητικές συμπεριφορές.</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άγχος όταν αποχωρίζεται τη μητέρα του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Επικοινωνήστε με τον Παιδίατρο ή τον Αναπτυξιολόγο σας, αν το παιδί εμφανίζει κάποια από τις ακόλουθες ενδείξεις: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περπατήσει μέχρι την ηλικία των 18μηνών.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Η βάδισή του δεν είναι ικανοποιητική (πρότυπο βάδισης: φόρτιση σε φτέρνα- δάχτυλα), παρόλο που έχει περάσει αρκετός καιρός από όταν πρωτοπερπάτησε.</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Προτιμά να περπατά στα δάχτυλα - μύτες των ποδιών του.</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λέει τουλάχιστον 18-20 λέξεις σε ηλικία 18 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προτάσεις 2 λέξεων μέχρι την ηλικία των 2 ετών.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μην γνωρίζει/καταλαβαίνει/αντιλαμβάνεται την χρήση – λειτουργία καθημερινών οικιακών αντικειμένων (π.χ οδοντόβουρτσα, τηλέφωνο, κουδούνι, κουτάλι, πιρούνι) μέχρι την ηλικία των 15 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μιμείται πράξεις.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επαναλαμβάνει λέξεις.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εκτελεί οδηγίες – εντολές.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κάνει ποδήλατο με 3 ρόδες.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B30225"/>
          <w:sz w:val="32"/>
          <w:szCs w:val="32"/>
          <w:lang w:eastAsia="el-GR"/>
        </w:rPr>
        <w:t>ΑΝΑΠΤΥΞΙΑΚΑ ΟΡΟΣΗΜΑ ΗΛΙΚΙΑΣ 3-4 ΕΤΩΝ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ΚΙΝΗΤΙΚΩΝ ΔΕΞΙΟΤΗΤΩΝ (αδρή κινητικότητα)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Χοροπηδά και στέκεται στο ένα του πόδι για 5 δευτερόλεπτα.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Ανεβοκατεβαίνει σκαλιά χωρίς βοήθεια και χωρίς να κρατιέται.</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Κλωτσά την μπάλα προς τα εμπρός.</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Πετά την μπάλα και με τα δύο χέρια.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Συνήθως πιάνει την μπάλα όταν του την πετάμε.</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προς τα εμπρός και προς τα πίσω με την ίδια ευκολία.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 (λεπτή κινητικότητα)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Αντιγράφει τετράγωνα σχήματα.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Σχεδιάζει έναν άνθρωπο βάζοντας 2-4 μέρη του σώματος.</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αποτελεσματικά το ψαλίδι.</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Σχεδιάζει κύκλους και τετράγωνα.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να αντιγράφει κάποια κεφαλαία γράμματα.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ΛΟΓΟΥ – ΕΠΙΚΟΙΝΩΝΙΑΣ</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Καταλαβαίνει τις έννοιες "ίδιο" και "διαφορετικό".</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εντάξει σημαντικούς κανόνες γραμματικής στην ομιλία του.</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5-6 λέξεις στις προτάσεις του κατά την ομιλία.</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Μιλά αρκετά καθαρά ώστε να τον καταλαβαίνουν και άνθρωποι εκτός του οικογενειακού του περιβάλλοντος.</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μικρές ιστορίες.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και ονομάζει μερικά χρώματα.</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Καταλαβαίνει την έννοια των ποσοτήτων και της μέτρησης.</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μερικούς αριθμούς.</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να επιλύσει απλά προβλήματα, με απλό τρόπο.</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Αντιλαμβάνεται καλύτερα το χρόνο.</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Ακολουθεί οδηγίες 3 βημάτων.</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Αναδιηγείται μία ιστορία που άκουσε, με δικά του λόγια.</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Απολαμβάνει το φανταστικό παιχνίδι.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πολύ μεγάλο ενδιαφέρον να ανακαλύψει και να μάθει καινούργια πράγματα.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Συνεργάζεται με άλλα συνομήλικα παιδιά.</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Προσποιείται πως είναι "η μαμά" ή ο "μπαμπάς".</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Είναι διαίτερα εφευρετικό στο φανταστικό παιχνίδι.</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Φορά και βγάζει τα ρούχα μόνο του.</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Σε μια διαφωνία με τους γονείς , διαπραγματεύεται επίμονα προκειμένου να γίνει αυτό που ζητά.</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Είναι πιο ανεξάρτητο.</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Φαντάζεται ότι διάφορες εικόνες ή αντικείμενα που βλέπει αλλά δεν τα γνωρίζει, μπορεί να είναι "τέρατα".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Αντιλαμβάνεται τον εαυτό του σαν μια ολοκληρωμένη προσωπικότητα.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Αρκετά συχνά, δεν μπορεί να διαχωρίσει το φανταστικό από το πραγματικό.</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Επικοινωνήστε με τον Παιδίατρο ή τον Αναπτυξιολόγο σας, αν το παιδί εμφανίζει κάποια από τις ακόλουθες ενδείξεις: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πετάξει την μπάλα και με τα δυο του χέρια.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κάνει επιτόπου πηδηματάκια.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κάνει ποδήλατο με βοηθητικές ρόδες.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συγκρατήσει έναν μαρκαδόρο με το αντίχειρα και τον δείκτη (τριποδική λαβή).</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δυσκολία στην γραφή.</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Δυσκολεύεται να ενώσει ή να φτιάξει πύργο με 8-10 τουβλάκια.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Ακόμη προσκολλάται στους γονείς και κλαίει όταν χρειαστεί να τους αποχωριστεί.</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δείχνει ενδιαφέρον σε ομαδικά παιχνίδια αλληλεπίδρασης με συνομηλίκους.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Αγνοεί τα άλλα παιδιά και προτιμά το μοναχικό παιχνίδι.</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ανταποκρίνεται σε άλλους ανθρώπους εκτός από την οικογένειά του.</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συμμετέχει σε φανταστικό παιχνίδι.</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Αντιστέκεται στο ντύσιμο, στον ύπνο και στο να χρησιμοποιεί την τουαλέτα.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Δεν δείχνει να έχει αυτοέλεγχο όταν είναι θυμωμένο ή αναστατωμένο.</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αντιγράψει έναν κύκλο.</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μόνο 3 λέξεις στις προτάσεις του.</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την έννοια «εγώ» &amp; «εσύ» με συνέπεια (σωστά)</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Tahoma" w:eastAsia="Times New Roman" w:hAnsi="Tahoma" w:cs="Tahoma"/>
          <w:b/>
          <w:bCs/>
          <w:color w:val="B30225"/>
          <w:sz w:val="32"/>
          <w:szCs w:val="32"/>
          <w:lang w:eastAsia="el-GR"/>
        </w:rPr>
        <w:t>ΑΝΑΠΤΥΞΙΑΚΑ ΟΡΟΣΗΜΑ ΗΛΙΚΙΑΣ 4-5 ΕΤΩΝ</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ΚΙΝΗΤΙΚΩΝ ΔΕΞΙΟΤΗΤΩΝ (αδρή κινητικότητα)</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και στέκεται στο ένα του πόδι για τουλάχιστον δέκα δευτερόλεπτα.</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Χοροπηδά και κάνει τούμπες.</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Κάνει κούνια μόνο του και σκαρφαλώνει.</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Πηδά από ύψος περίπου 25-30εκ.</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(λεπτή κινητικότητα)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Αντιγράφει  γεωμετρικά σχήματα.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Σχηματίζει έναν άνθρωπο με σώμα.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Γράφει κάποια γράμματα.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Βάζει και βγάζει μόνο του τα ρούχα του.</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το κουτάλι και το πιρούνι αποτελεσματικά. Μερικές φορές χρησιμοποιεί το μαχαίρι για επάλειψη.</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την τουαλέτα για ούρηση και αφόδευση.</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ΛΟΓΟΥ - ΟΜΙΛΙΑΣ – ΕΠΙΚΟΙΝΩΝΙΑΣ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Θυμάται και αναδιηγείται με ακρίβεια μέρος μιας ιστορίας.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στις προτάσεις του πάνω από 6 λέξεις.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μελλοντικούς χρόνους.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Φτιάχνει και διηγείται μεγαλύτερες ιστορίες.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το όνομά του και την διεύθυνσή του.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Μετρά </w:t>
      </w:r>
      <w:r w:rsidRPr="004B4774">
        <w:rPr>
          <w:rFonts w:ascii="Tahoma" w:eastAsia="Times New Roman" w:hAnsi="Tahoma" w:cs="Tahoma"/>
          <w:color w:val="444444"/>
          <w:sz w:val="32"/>
          <w:szCs w:val="32"/>
          <w:u w:val="single"/>
          <w:lang w:eastAsia="el-GR"/>
        </w:rPr>
        <w:t>τουλάχιστον</w:t>
      </w:r>
      <w:r w:rsidRPr="004B4774">
        <w:rPr>
          <w:rFonts w:ascii="Tahoma" w:eastAsia="Times New Roman" w:hAnsi="Tahoma" w:cs="Tahoma"/>
          <w:color w:val="444444"/>
          <w:sz w:val="32"/>
          <w:szCs w:val="32"/>
          <w:lang w:eastAsia="el-GR"/>
        </w:rPr>
        <w:t> 10 αντικείμενα.</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και ονομάζει </w:t>
      </w:r>
      <w:r w:rsidRPr="004B4774">
        <w:rPr>
          <w:rFonts w:ascii="Tahoma" w:eastAsia="Times New Roman" w:hAnsi="Tahoma" w:cs="Tahoma"/>
          <w:color w:val="444444"/>
          <w:sz w:val="32"/>
          <w:szCs w:val="32"/>
          <w:u w:val="single"/>
          <w:lang w:eastAsia="el-GR"/>
        </w:rPr>
        <w:t>τουλάχιστον</w:t>
      </w:r>
      <w:r w:rsidRPr="004B4774">
        <w:rPr>
          <w:rFonts w:ascii="Tahoma" w:eastAsia="Times New Roman" w:hAnsi="Tahoma" w:cs="Tahoma"/>
          <w:color w:val="444444"/>
          <w:sz w:val="32"/>
          <w:szCs w:val="32"/>
          <w:lang w:eastAsia="el-GR"/>
        </w:rPr>
        <w:t> 4 χρώματα.</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Κατανοεί την έννοια του χρόνου καλύτερα.(ενότητες της ημέρας: πρωί, μεσημέρι, απόγευμα, βράδυ).</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τα είδη καθημερινής χρήσης του σπιτιού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Θέλει να ευχαριστεί τους φίλους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Θέλει να είναι σαν τους φίλους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ακολουθεί κάποιους κανόνες.</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Του αρέσει να τραγουδά, να χορεύει και το παιχνίδι ρόλων.</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να είναι πιο ανεξάρτητο. (θα μπορούσε να είναι σε μία γειτόνισσα χωρίς την μαμά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γνώση του αρσενικού και του θηλυκού φύλλου.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να διαχωρίσει το φανταστικό από το πραγματικό.</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Αρκετές φορές είναι απαιτητικό και ανυπόμονο.</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Επικοινωνήστε με τον Παιδίατρο ή τον Αναπτυξιολόγο σας, αν το παιδί εμφανίζει κάποια από τις ακόλουθες ενδείξεις: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Φοβάται χωρίς ουσιαστική αιτία.</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Είναι παράτολμο.</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επιθετική συμπεριφορά.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Δεν αποχωρίζεται τους γονείς του , χωρίς να διαμαρτύρεται ή να κλαίει.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Διασπάται εύκολα και δεν του είναι εύκολο να παραμείνει συγκεντρωμένο σε μία δραστηριότητα ή παιχνίδι για περισσότερο από 5 συνεχόμενα λεπτά.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αποζητά να παίζει με άλλα παιδιά.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Αρνείται να απαντήσει σε κάτι που το ρωτούν ή οι απαντήσεις του είναι επιφανειακές.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σπάνια την μίμηση ή την φαντασία του την ώρα που παίζει.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λυπημένο ή δυστυχισμένο τις περισσότερες φορές.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έχει μεγάλη ποικιλία παιχνιδιών που να του αρέσει να παίζει.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Αποφεύγει ή φαίνεται να παραμένει μακριά από άλλα παιδιά.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εκφράζει μεγάλη ποικιλία συναισθημάτων.</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δυσκολίες στο φαγητό (επιλεκτικό), στον ύπνο και στο πρόγραμμα τουαλέτας.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διαχωρίσει την πραγματικότητα από το φανταστικό.</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είναι περισσότερο παθητικό από ότι ενεργητικό παιδί.</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μην κατανοεί οδηγία 2 βημάτων (π.χ πάρε το ποτήρι και βάλτο πάνω στο τραπέζι, πάρε την μπάλα κάτω από τον καναπέ).</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απαντά σωστά όταν το ρωτούν το όνομα και το επίθετό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τον πληθυντικό αριθμό και τον αόριστο στην ομιλία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αναφέρεται στις καθημερινές του δραστηριότητες κι ασχολίες.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χτίσει έναν πύργο με 10 τουβλάκια.</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Παρουσιάζει ασυνήθιστη και μη βολική/αδύναμη σύλληψη του μαρκαδόρου.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Δυσκολεύεται να βγάλει ή να φορέσει τα ρούχα μόνο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βουρτσίσει τα δόντια του αποτελεσματικά.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πλένει και δεν σκουπίζει τα χέρια του μόνο του.</w:t>
      </w:r>
    </w:p>
    <w:p w:rsidR="004B4774" w:rsidRPr="004B4774" w:rsidRDefault="004B4774" w:rsidP="004B4774">
      <w:pPr>
        <w:spacing w:line="240" w:lineRule="auto"/>
        <w:rPr>
          <w:rFonts w:ascii="Tahoma" w:eastAsia="Times New Roman" w:hAnsi="Tahoma" w:cs="Tahoma"/>
          <w:color w:val="000000"/>
          <w:sz w:val="32"/>
          <w:szCs w:val="32"/>
          <w:lang w:eastAsia="el-GR"/>
        </w:rPr>
      </w:pPr>
      <w:r w:rsidRPr="004B4774">
        <w:rPr>
          <w:rFonts w:ascii="Tahoma" w:eastAsia="Times New Roman" w:hAnsi="Tahoma" w:cs="Tahoma"/>
          <w:color w:val="000000"/>
          <w:sz w:val="32"/>
          <w:szCs w:val="32"/>
          <w:lang w:eastAsia="el-GR"/>
        </w:rPr>
        <w:t> </w:t>
      </w:r>
    </w:p>
    <w:p w:rsidR="004B4774" w:rsidRPr="004B4774" w:rsidRDefault="004B4774" w:rsidP="004B4774">
      <w:pPr>
        <w:rPr>
          <w:sz w:val="32"/>
          <w:szCs w:val="32"/>
        </w:rPr>
      </w:pPr>
      <w:r w:rsidRPr="004B4774">
        <w:rPr>
          <w:rFonts w:ascii="Tahoma" w:eastAsia="Times New Roman" w:hAnsi="Tahoma" w:cs="Tahoma"/>
          <w:color w:val="000000"/>
          <w:sz w:val="32"/>
          <w:szCs w:val="32"/>
          <w:shd w:val="clear" w:color="auto" w:fill="CCC8C0"/>
          <w:lang w:eastAsia="el-GR"/>
        </w:rPr>
        <w:br/>
      </w:r>
      <w:r w:rsidRPr="004B4774">
        <w:rPr>
          <w:rFonts w:ascii="Tahoma" w:eastAsia="Times New Roman" w:hAnsi="Tahoma" w:cs="Tahoma"/>
          <w:color w:val="000000"/>
          <w:sz w:val="32"/>
          <w:szCs w:val="32"/>
          <w:shd w:val="clear" w:color="auto" w:fill="CCC8C0"/>
          <w:lang w:eastAsia="el-GR"/>
        </w:rPr>
        <w:br/>
        <w:t>Διαβάστε περισσότερα: </w:t>
      </w:r>
      <w:hyperlink r:id="rId5" w:history="1">
        <w:r w:rsidRPr="004B4774">
          <w:rPr>
            <w:rFonts w:ascii="Tahoma" w:eastAsia="Times New Roman" w:hAnsi="Tahoma" w:cs="Tahoma"/>
            <w:color w:val="E21818"/>
            <w:sz w:val="32"/>
            <w:szCs w:val="32"/>
            <w:u w:val="single"/>
            <w:lang w:eastAsia="el-GR"/>
          </w:rPr>
          <w:t>https://www.mychildphysiocenter.com/mcpc-care-plan-process/anaptyxiaka-orosima/</w:t>
        </w:r>
      </w:hyperlink>
    </w:p>
    <w:sectPr w:rsidR="004B4774" w:rsidRPr="004B47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E04"/>
    <w:multiLevelType w:val="multilevel"/>
    <w:tmpl w:val="6290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122E4"/>
    <w:multiLevelType w:val="multilevel"/>
    <w:tmpl w:val="605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92FBD"/>
    <w:multiLevelType w:val="multilevel"/>
    <w:tmpl w:val="265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71841"/>
    <w:multiLevelType w:val="multilevel"/>
    <w:tmpl w:val="74E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D0EE1"/>
    <w:multiLevelType w:val="multilevel"/>
    <w:tmpl w:val="05B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43A92"/>
    <w:multiLevelType w:val="multilevel"/>
    <w:tmpl w:val="63E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D1D8A"/>
    <w:multiLevelType w:val="multilevel"/>
    <w:tmpl w:val="DB9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426DF"/>
    <w:multiLevelType w:val="multilevel"/>
    <w:tmpl w:val="0AD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00AFA"/>
    <w:multiLevelType w:val="multilevel"/>
    <w:tmpl w:val="872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81059"/>
    <w:multiLevelType w:val="multilevel"/>
    <w:tmpl w:val="A4B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55D50"/>
    <w:multiLevelType w:val="multilevel"/>
    <w:tmpl w:val="23C0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74910"/>
    <w:multiLevelType w:val="multilevel"/>
    <w:tmpl w:val="7A0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73986"/>
    <w:multiLevelType w:val="multilevel"/>
    <w:tmpl w:val="FAF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97689"/>
    <w:multiLevelType w:val="multilevel"/>
    <w:tmpl w:val="92F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E6E11"/>
    <w:multiLevelType w:val="multilevel"/>
    <w:tmpl w:val="913C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E2903"/>
    <w:multiLevelType w:val="multilevel"/>
    <w:tmpl w:val="257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0D5606"/>
    <w:multiLevelType w:val="multilevel"/>
    <w:tmpl w:val="EC5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5667A4"/>
    <w:multiLevelType w:val="multilevel"/>
    <w:tmpl w:val="7534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5"/>
  </w:num>
  <w:num w:numId="4">
    <w:abstractNumId w:val="7"/>
  </w:num>
  <w:num w:numId="5">
    <w:abstractNumId w:val="6"/>
  </w:num>
  <w:num w:numId="6">
    <w:abstractNumId w:val="3"/>
  </w:num>
  <w:num w:numId="7">
    <w:abstractNumId w:val="17"/>
  </w:num>
  <w:num w:numId="8">
    <w:abstractNumId w:val="14"/>
  </w:num>
  <w:num w:numId="9">
    <w:abstractNumId w:val="11"/>
  </w:num>
  <w:num w:numId="10">
    <w:abstractNumId w:val="1"/>
  </w:num>
  <w:num w:numId="11">
    <w:abstractNumId w:val="2"/>
  </w:num>
  <w:num w:numId="12">
    <w:abstractNumId w:val="0"/>
  </w:num>
  <w:num w:numId="13">
    <w:abstractNumId w:val="13"/>
  </w:num>
  <w:num w:numId="14">
    <w:abstractNumId w:val="4"/>
  </w:num>
  <w:num w:numId="15">
    <w:abstractNumId w:val="16"/>
  </w:num>
  <w:num w:numId="16">
    <w:abstractNumId w:val="10"/>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4774"/>
    <w:rsid w:val="004B47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4B47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77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B47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z-bold">
    <w:name w:val="wz-bold"/>
    <w:basedOn w:val="a0"/>
    <w:rsid w:val="004B4774"/>
  </w:style>
  <w:style w:type="character" w:styleId="a3">
    <w:name w:val="Strong"/>
    <w:basedOn w:val="a0"/>
    <w:uiPriority w:val="22"/>
    <w:qFormat/>
    <w:rsid w:val="004B4774"/>
    <w:rPr>
      <w:b/>
      <w:bCs/>
    </w:rPr>
  </w:style>
  <w:style w:type="character" w:styleId="a4">
    <w:name w:val="Emphasis"/>
    <w:basedOn w:val="a0"/>
    <w:uiPriority w:val="20"/>
    <w:qFormat/>
    <w:rsid w:val="004B4774"/>
    <w:rPr>
      <w:i/>
      <w:iCs/>
    </w:rPr>
  </w:style>
  <w:style w:type="character" w:customStyle="1" w:styleId="wz-underline">
    <w:name w:val="wz-underline"/>
    <w:basedOn w:val="a0"/>
    <w:rsid w:val="004B4774"/>
  </w:style>
  <w:style w:type="character" w:styleId="-">
    <w:name w:val="Hyperlink"/>
    <w:basedOn w:val="a0"/>
    <w:uiPriority w:val="99"/>
    <w:semiHidden/>
    <w:unhideWhenUsed/>
    <w:rsid w:val="004B4774"/>
    <w:rPr>
      <w:color w:val="0000FF"/>
      <w:u w:val="single"/>
    </w:rPr>
  </w:style>
</w:styles>
</file>

<file path=word/webSettings.xml><?xml version="1.0" encoding="utf-8"?>
<w:webSettings xmlns:r="http://schemas.openxmlformats.org/officeDocument/2006/relationships" xmlns:w="http://schemas.openxmlformats.org/wordprocessingml/2006/main">
  <w:divs>
    <w:div w:id="809909087">
      <w:bodyDiv w:val="1"/>
      <w:marLeft w:val="0"/>
      <w:marRight w:val="0"/>
      <w:marTop w:val="0"/>
      <w:marBottom w:val="0"/>
      <w:divBdr>
        <w:top w:val="none" w:sz="0" w:space="0" w:color="auto"/>
        <w:left w:val="none" w:sz="0" w:space="0" w:color="auto"/>
        <w:bottom w:val="none" w:sz="0" w:space="0" w:color="auto"/>
        <w:right w:val="none" w:sz="0" w:space="0" w:color="auto"/>
      </w:divBdr>
      <w:divsChild>
        <w:div w:id="1395813088">
          <w:marLeft w:val="0"/>
          <w:marRight w:val="0"/>
          <w:marTop w:val="0"/>
          <w:marBottom w:val="450"/>
          <w:divBdr>
            <w:top w:val="none" w:sz="0" w:space="0" w:color="auto"/>
            <w:left w:val="none" w:sz="0" w:space="0" w:color="auto"/>
            <w:bottom w:val="none" w:sz="0" w:space="0" w:color="auto"/>
            <w:right w:val="none" w:sz="0" w:space="0" w:color="auto"/>
          </w:divBdr>
        </w:div>
        <w:div w:id="1848708932">
          <w:marLeft w:val="0"/>
          <w:marRight w:val="0"/>
          <w:marTop w:val="0"/>
          <w:marBottom w:val="450"/>
          <w:divBdr>
            <w:top w:val="none" w:sz="0" w:space="0" w:color="auto"/>
            <w:left w:val="none" w:sz="0" w:space="0" w:color="auto"/>
            <w:bottom w:val="none" w:sz="0" w:space="0" w:color="auto"/>
            <w:right w:val="none" w:sz="0" w:space="0" w:color="auto"/>
          </w:divBdr>
          <w:divsChild>
            <w:div w:id="685718371">
              <w:marLeft w:val="0"/>
              <w:marRight w:val="0"/>
              <w:marTop w:val="0"/>
              <w:marBottom w:val="0"/>
              <w:divBdr>
                <w:top w:val="none" w:sz="0" w:space="0" w:color="auto"/>
                <w:left w:val="none" w:sz="0" w:space="0" w:color="auto"/>
                <w:bottom w:val="none" w:sz="0" w:space="0" w:color="auto"/>
                <w:right w:val="none" w:sz="0" w:space="0" w:color="auto"/>
              </w:divBdr>
              <w:divsChild>
                <w:div w:id="1453397171">
                  <w:marLeft w:val="0"/>
                  <w:marRight w:val="0"/>
                  <w:marTop w:val="0"/>
                  <w:marBottom w:val="0"/>
                  <w:divBdr>
                    <w:top w:val="none" w:sz="0" w:space="0" w:color="auto"/>
                    <w:left w:val="none" w:sz="0" w:space="0" w:color="auto"/>
                    <w:bottom w:val="none" w:sz="0" w:space="0" w:color="auto"/>
                    <w:right w:val="none" w:sz="0" w:space="0" w:color="auto"/>
                  </w:divBdr>
                  <w:divsChild>
                    <w:div w:id="1032879675">
                      <w:marLeft w:val="0"/>
                      <w:marRight w:val="0"/>
                      <w:marTop w:val="0"/>
                      <w:marBottom w:val="0"/>
                      <w:divBdr>
                        <w:top w:val="none" w:sz="0" w:space="0" w:color="auto"/>
                        <w:left w:val="none" w:sz="0" w:space="0" w:color="auto"/>
                        <w:bottom w:val="none" w:sz="0" w:space="0" w:color="auto"/>
                        <w:right w:val="none" w:sz="0" w:space="0" w:color="auto"/>
                      </w:divBdr>
                      <w:divsChild>
                        <w:div w:id="1624578128">
                          <w:marLeft w:val="0"/>
                          <w:marRight w:val="0"/>
                          <w:marTop w:val="0"/>
                          <w:marBottom w:val="0"/>
                          <w:divBdr>
                            <w:top w:val="none" w:sz="0" w:space="0" w:color="auto"/>
                            <w:left w:val="none" w:sz="0" w:space="0" w:color="auto"/>
                            <w:bottom w:val="none" w:sz="0" w:space="0" w:color="auto"/>
                            <w:right w:val="none" w:sz="0" w:space="0" w:color="auto"/>
                          </w:divBdr>
                          <w:divsChild>
                            <w:div w:id="1780099419">
                              <w:marLeft w:val="0"/>
                              <w:marRight w:val="0"/>
                              <w:marTop w:val="0"/>
                              <w:marBottom w:val="0"/>
                              <w:divBdr>
                                <w:top w:val="none" w:sz="0" w:space="0" w:color="auto"/>
                                <w:left w:val="none" w:sz="0" w:space="0" w:color="auto"/>
                                <w:bottom w:val="none" w:sz="0" w:space="0" w:color="auto"/>
                                <w:right w:val="none" w:sz="0" w:space="0" w:color="auto"/>
                              </w:divBdr>
                            </w:div>
                            <w:div w:id="213083076">
                              <w:marLeft w:val="0"/>
                              <w:marRight w:val="0"/>
                              <w:marTop w:val="0"/>
                              <w:marBottom w:val="0"/>
                              <w:divBdr>
                                <w:top w:val="none" w:sz="0" w:space="0" w:color="auto"/>
                                <w:left w:val="none" w:sz="0" w:space="0" w:color="auto"/>
                                <w:bottom w:val="none" w:sz="0" w:space="0" w:color="auto"/>
                                <w:right w:val="none" w:sz="0" w:space="0" w:color="auto"/>
                              </w:divBdr>
                            </w:div>
                            <w:div w:id="1962177363">
                              <w:marLeft w:val="0"/>
                              <w:marRight w:val="0"/>
                              <w:marTop w:val="0"/>
                              <w:marBottom w:val="0"/>
                              <w:divBdr>
                                <w:top w:val="none" w:sz="0" w:space="0" w:color="auto"/>
                                <w:left w:val="none" w:sz="0" w:space="0" w:color="auto"/>
                                <w:bottom w:val="none" w:sz="0" w:space="0" w:color="auto"/>
                                <w:right w:val="none" w:sz="0" w:space="0" w:color="auto"/>
                              </w:divBdr>
                              <w:divsChild>
                                <w:div w:id="2084644459">
                                  <w:marLeft w:val="0"/>
                                  <w:marRight w:val="0"/>
                                  <w:marTop w:val="0"/>
                                  <w:marBottom w:val="0"/>
                                  <w:divBdr>
                                    <w:top w:val="none" w:sz="0" w:space="0" w:color="auto"/>
                                    <w:left w:val="none" w:sz="0" w:space="0" w:color="auto"/>
                                    <w:bottom w:val="none" w:sz="0" w:space="0" w:color="auto"/>
                                    <w:right w:val="none" w:sz="0" w:space="0" w:color="auto"/>
                                  </w:divBdr>
                                </w:div>
                                <w:div w:id="1086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childphysiocenter.com/mcpc-care-plan-process/anaptyxiaka-orosima/?utm_source=copy&amp;utm_medium=paste&amp;utm_campaign=copypaste&amp;utm_content=https%3A%2F%2Fwww.mychildphysiocenter.com%2Fmcpc-care-plan-process%2Fanaptyxiaka-orosima%2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9197</Characters>
  <Application>Microsoft Office Word</Application>
  <DocSecurity>0</DocSecurity>
  <Lines>76</Lines>
  <Paragraphs>21</Paragraphs>
  <ScaleCrop>false</ScaleCrop>
  <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2020-11-05T10:11:00Z</dcterms:created>
  <dcterms:modified xsi:type="dcterms:W3CDTF">2020-11-05T10:12:00Z</dcterms:modified>
</cp:coreProperties>
</file>