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64" w:rsidRPr="00A56E64" w:rsidRDefault="00A56E64" w:rsidP="00A5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ΟΡΓΑΝΩΣΗ ΚΑΤΑΣΤΗΜΑΤΟΣ-ΜΑΡΚΕΤΙΝ</w:t>
      </w:r>
      <w:r w:rsidRPr="00A56E64">
        <w:rPr>
          <w:rFonts w:ascii="Times New Roman" w:eastAsia="DejaVuSans" w:hAnsi="Times New Roman" w:cs="Times New Roman"/>
          <w:b/>
          <w:bCs/>
          <w:sz w:val="24"/>
          <w:szCs w:val="24"/>
          <w:lang w:val="en-US"/>
        </w:rPr>
        <w:t>G</w:t>
      </w:r>
    </w:p>
    <w:p w:rsidR="00A56E64" w:rsidRPr="00A56E64" w:rsidRDefault="00A56E64" w:rsidP="00A5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A56E64" w:rsidRDefault="00E26866" w:rsidP="00A56E64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ΛΕΙΤΟΥΡΓΊΕΣ ΤΟΥ ΜΆΡΚΕΤΙΝΓΚ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λειτουργίες του μάρκετινγκ είναι καθολικές, με την έννοια ότι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πρέπει να εκτελεστούν σε όλα τα συστήματα μάρκετινγκ.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sz w:val="24"/>
          <w:szCs w:val="24"/>
        </w:rPr>
        <w:t>Οι λειτουργίες αυτές είναι: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·</w:t>
      </w:r>
      <w:r w:rsidRPr="00A56E64">
        <w:rPr>
          <w:rFonts w:ascii="Times New Roman" w:eastAsia="DejaVuSans" w:hAnsi="Times New Roman" w:cs="Times New Roman"/>
          <w:i/>
          <w:sz w:val="24"/>
          <w:szCs w:val="24"/>
        </w:rPr>
        <w:t xml:space="preserve"> </w:t>
      </w:r>
      <w:r w:rsidRPr="00A56E64">
        <w:rPr>
          <w:rFonts w:ascii="Times New Roman" w:eastAsia="DejaVuSans" w:hAnsi="Times New Roman" w:cs="Times New Roman"/>
          <w:bCs/>
          <w:i/>
          <w:sz w:val="24"/>
          <w:szCs w:val="24"/>
        </w:rPr>
        <w:t>Η λειτουργία της αγοράς</w:t>
      </w:r>
      <w:r w:rsidRPr="00A56E64">
        <w:rPr>
          <w:rFonts w:ascii="Times New Roman" w:eastAsia="DejaVuSans" w:hAnsi="Times New Roman" w:cs="Times New Roman"/>
          <w:i/>
          <w:sz w:val="24"/>
          <w:szCs w:val="24"/>
        </w:rPr>
        <w:t>,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που σημαίνει τη διαδικασία της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εκτίμησης των προϊόντων και των υπηρεσιών.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· </w:t>
      </w:r>
      <w:r w:rsidRPr="00A56E64">
        <w:rPr>
          <w:rFonts w:ascii="Times New Roman" w:eastAsia="DejaVuSans" w:hAnsi="Times New Roman" w:cs="Times New Roman"/>
          <w:bCs/>
          <w:i/>
          <w:sz w:val="24"/>
          <w:szCs w:val="24"/>
        </w:rPr>
        <w:t>Η λειτουργία της πώλησης</w:t>
      </w:r>
      <w:r w:rsidRPr="00A56E64">
        <w:rPr>
          <w:rFonts w:ascii="Times New Roman" w:eastAsia="DejaVuSans" w:hAnsi="Times New Roman" w:cs="Times New Roman"/>
          <w:i/>
          <w:sz w:val="24"/>
          <w:szCs w:val="24"/>
        </w:rPr>
        <w:t>,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που σημαίνει την προώθηση ενός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προϊόντος. Περιλαμβάνει την προσωπική πώληση, τη διαφήμιση και άλλες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μεθόδους μαζικών πωλήσεων. Είναι η περισσότερο γνωστή λειτουργία και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πολλοί άνθρωποι νομίζουν ότι είναι η μόνη λειτουργία του μάρκετινγκ.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δύο παραπάνω λειτουργίες περιλαμβάνουν τις δραστηριότητες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εκείνες που απαιτούνται για τη μεταβίβαση της κυριότητας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προϊόντων.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·</w:t>
      </w:r>
      <w:r w:rsidRPr="00A56E64">
        <w:rPr>
          <w:rFonts w:ascii="Times New Roman" w:eastAsia="DejaVuSans" w:hAnsi="Times New Roman" w:cs="Times New Roman"/>
          <w:i/>
          <w:sz w:val="24"/>
          <w:szCs w:val="24"/>
        </w:rPr>
        <w:t xml:space="preserve"> </w:t>
      </w:r>
      <w:r w:rsidRPr="00A56E64">
        <w:rPr>
          <w:rFonts w:ascii="Times New Roman" w:eastAsia="DejaVuSans" w:hAnsi="Times New Roman" w:cs="Times New Roman"/>
          <w:bCs/>
          <w:i/>
          <w:sz w:val="24"/>
          <w:szCs w:val="24"/>
        </w:rPr>
        <w:t>Η λειτουργία της μεταφοράς</w:t>
      </w:r>
      <w:r w:rsidRPr="00A56E64">
        <w:rPr>
          <w:rFonts w:ascii="Times New Roman" w:eastAsia="DejaVuSans" w:hAnsi="Times New Roman" w:cs="Times New Roman"/>
          <w:i/>
          <w:sz w:val="24"/>
          <w:szCs w:val="24"/>
        </w:rPr>
        <w:t>,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που σημαίνει τη μετακίνηση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αγαθών από τη μια περιοχή στην άλλη.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· </w:t>
      </w:r>
      <w:r w:rsidRPr="00A56E64">
        <w:rPr>
          <w:rFonts w:ascii="Times New Roman" w:eastAsia="DejaVuSans" w:hAnsi="Times New Roman" w:cs="Times New Roman"/>
          <w:bCs/>
          <w:i/>
          <w:sz w:val="24"/>
          <w:szCs w:val="24"/>
        </w:rPr>
        <w:t>Η λειτουργία της αποθήκευσης</w:t>
      </w:r>
      <w:r w:rsidRPr="00A56E64">
        <w:rPr>
          <w:rFonts w:ascii="Times New Roman" w:eastAsia="DejaVuSans" w:hAnsi="Times New Roman" w:cs="Times New Roman"/>
          <w:i/>
          <w:sz w:val="24"/>
          <w:szCs w:val="24"/>
        </w:rPr>
        <w:t>,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που σημαίνει την ύπαρξη και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διατήρηση των αγαθών για την αντιμετώπιση της ζήτησης στον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επιθυμητό χρόνο.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·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</w:t>
      </w:r>
      <w:r w:rsidRPr="00A56E64">
        <w:rPr>
          <w:rFonts w:ascii="Times New Roman" w:eastAsia="DejaVuSans" w:hAnsi="Times New Roman" w:cs="Times New Roman"/>
          <w:bCs/>
          <w:i/>
          <w:sz w:val="24"/>
          <w:szCs w:val="24"/>
        </w:rPr>
        <w:t xml:space="preserve"> </w:t>
      </w:r>
      <w:r w:rsidRPr="00A56E64">
        <w:rPr>
          <w:rFonts w:ascii="Times New Roman" w:eastAsia="DejaVuSans" w:hAnsi="Times New Roman" w:cs="Times New Roman"/>
          <w:bCs/>
          <w:sz w:val="24"/>
          <w:szCs w:val="24"/>
        </w:rPr>
        <w:t>τυποποίηση και διαβάθμιση</w:t>
      </w:r>
      <w:r w:rsidRPr="00A56E64">
        <w:rPr>
          <w:rFonts w:ascii="Times New Roman" w:eastAsia="DejaVuSans" w:hAnsi="Times New Roman" w:cs="Times New Roman"/>
          <w:sz w:val="24"/>
          <w:szCs w:val="24"/>
        </w:rPr>
        <w:t>,</w:t>
      </w:r>
      <w:r w:rsidRPr="00A56E64">
        <w:rPr>
          <w:rFonts w:ascii="Times New Roman" w:eastAsia="DejaVuSans" w:hAnsi="Times New Roman" w:cs="Times New Roman"/>
          <w:i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που περιλαμβάνει 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ταξινόμηση των προϊόντων ανάλογα με το μέγεθος και την ποιότητα.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τυποποίηση διευκολύνει την αγορά και την πώληση, γιατί αποφεύγεται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έτσι η καθυστέρηση για εξέταση και δειγματοληψία.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· </w:t>
      </w:r>
      <w:r w:rsidRPr="00A56E64">
        <w:rPr>
          <w:rFonts w:ascii="Times New Roman" w:eastAsia="DejaVuSans" w:hAnsi="Times New Roman" w:cs="Times New Roman"/>
          <w:bCs/>
          <w:i/>
          <w:sz w:val="24"/>
          <w:szCs w:val="24"/>
        </w:rPr>
        <w:t>Η</w:t>
      </w:r>
      <w:r w:rsidRPr="00A56E64">
        <w:rPr>
          <w:rFonts w:ascii="Times New Roman" w:eastAsia="DejaVuSans" w:hAnsi="Times New Roman" w:cs="Times New Roman"/>
          <w:bCs/>
          <w:sz w:val="24"/>
          <w:szCs w:val="24"/>
        </w:rPr>
        <w:t xml:space="preserve"> χρηματοδότηση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, που παρέχει τα αναγκαία κεφάλαια, τις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απαραίτητες πιστώσεις για την παραγωγή, μεταφορά, αποθήκευση,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προώθηση, πώληση και αγορά των προϊόντων.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· </w:t>
      </w:r>
      <w:r w:rsidRPr="00A56E64">
        <w:rPr>
          <w:rFonts w:ascii="Times New Roman" w:eastAsia="DejaVuSans" w:hAnsi="Times New Roman" w:cs="Times New Roman"/>
          <w:bCs/>
          <w:i/>
          <w:sz w:val="24"/>
          <w:szCs w:val="24"/>
        </w:rPr>
        <w:t>Η</w:t>
      </w:r>
      <w:r w:rsidRPr="00A56E64">
        <w:rPr>
          <w:rFonts w:ascii="Times New Roman" w:eastAsia="DejaVuSans" w:hAnsi="Times New Roman" w:cs="Times New Roman"/>
          <w:bCs/>
          <w:sz w:val="24"/>
          <w:szCs w:val="24"/>
        </w:rPr>
        <w:t xml:space="preserve"> ανάληψη κινδύνου</w:t>
      </w:r>
      <w:r w:rsidRPr="00A56E64">
        <w:rPr>
          <w:rFonts w:ascii="Times New Roman" w:eastAsia="DejaVuSans" w:hAnsi="Times New Roman" w:cs="Times New Roman"/>
          <w:sz w:val="24"/>
          <w:szCs w:val="24"/>
        </w:rPr>
        <w:t>,</w:t>
      </w:r>
      <w:r w:rsidRPr="00A56E64">
        <w:rPr>
          <w:rFonts w:ascii="Times New Roman" w:eastAsia="DejaVuSans" w:hAnsi="Times New Roman" w:cs="Times New Roman"/>
          <w:i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που περιλαμβάνει την αβεβαιότητα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συνδέεται με τη διαδικασία του μάρκετινγκ. Καμιά επιχείρηση δεν είναι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βέβαιη ότι οι πελάτες θα θέλουν να αγοράσουν τα προϊόντα της. Τα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προϊόντα μπορεί επίσης να καταστραφούν, να κλαπούν ή και να μη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χρειάζονται πια (οικονομική απαξίωση).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·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Συσκευασία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, που περιλαμβάνει την τοποθέτηση των προϊόντων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σε ειδικό συσκευαστικό υλικό για να τα κάνει πιο ελκυστικά στον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αγοραστή και να τα προστατέψει από διάφορους φυσικούς κινδύνους.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· </w:t>
      </w:r>
      <w:r w:rsidRPr="00A56E64">
        <w:rPr>
          <w:rFonts w:ascii="Times New Roman" w:eastAsia="DejaVuSans" w:hAnsi="Times New Roman" w:cs="Times New Roman"/>
          <w:bCs/>
          <w:i/>
          <w:sz w:val="24"/>
          <w:szCs w:val="24"/>
        </w:rPr>
        <w:t>Η λειτουργία της πληροφόρησης της αγοράς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,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περιλαμβάνει τη συλλογή, ανάλυση και διανομή πληροφοριών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απαραίτητων για τον προγραμματισμό, εκτέλεση και έλεγχο των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δραστηριοτήτων του μάρκετινγκ.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έννοια του μάρκετινγκ με επίκεντρο την παραγωγή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Παραγωγή: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Οργανωμένη δραστηριότητα μετασχηματισμού των πρώτων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ή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ημικατεργασμένων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υλών σε έτοιμα προϊόντα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Σκοπός της παραγωγικής διαδικασίας είναι να δημιουργήσει χρήσιμα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αγαθά ή να αυξήσει τη χρησιμότητά </w:t>
      </w:r>
      <w:r w:rsidR="00A56E64">
        <w:rPr>
          <w:rFonts w:ascii="Times New Roman" w:eastAsia="DejaVuSans" w:hAnsi="Times New Roman" w:cs="Times New Roman"/>
          <w:sz w:val="24"/>
          <w:szCs w:val="24"/>
        </w:rPr>
        <w:t>τους</w:t>
      </w:r>
    </w:p>
    <w:p w:rsid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ΧΑΡΑΚΤΗΡΙΣΤΙΚΑ ΤΗΣ ΣΥΓΧΡΟΝΗΣ ΠΑΡΑΓΩΓΗΣ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Μηχανοποίηση σε μεγάλο βαθμό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Παρουσία προοδευμένης τεχνολογίας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Υιοθέτηση της αρχής των 3S, δηλαδή της απλοποίησης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en-US"/>
        </w:rPr>
      </w:pPr>
      <w:r w:rsidRPr="00735303">
        <w:rPr>
          <w:rFonts w:ascii="Times New Roman" w:eastAsia="DejaVuSans" w:hAnsi="Times New Roman" w:cs="Times New Roman"/>
          <w:sz w:val="24"/>
          <w:szCs w:val="24"/>
          <w:lang w:val="en-US"/>
        </w:rPr>
        <w:t>(</w:t>
      </w:r>
      <w:proofErr w:type="gramStart"/>
      <w:r w:rsidRPr="00735303">
        <w:rPr>
          <w:rFonts w:ascii="Times New Roman" w:eastAsia="DejaVuSans" w:hAnsi="Times New Roman" w:cs="Times New Roman"/>
          <w:sz w:val="24"/>
          <w:szCs w:val="24"/>
          <w:lang w:val="en-US"/>
        </w:rPr>
        <w:t>simplification</w:t>
      </w:r>
      <w:proofErr w:type="gramEnd"/>
      <w:r w:rsidRPr="00735303">
        <w:rPr>
          <w:rFonts w:ascii="Times New Roman" w:eastAsia="DejaVuSans" w:hAnsi="Times New Roman" w:cs="Times New Roman"/>
          <w:sz w:val="24"/>
          <w:szCs w:val="24"/>
          <w:lang w:val="en-US"/>
        </w:rPr>
        <w:t xml:space="preserve">),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της</w:t>
      </w:r>
      <w:r w:rsidRPr="00735303">
        <w:rPr>
          <w:rFonts w:ascii="Times New Roman" w:eastAsia="DejaVuSans" w:hAnsi="Times New Roman" w:cs="Times New Roman"/>
          <w:sz w:val="24"/>
          <w:szCs w:val="24"/>
          <w:lang w:val="en-US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τυποποίησης</w:t>
      </w:r>
      <w:r w:rsidRPr="00735303">
        <w:rPr>
          <w:rFonts w:ascii="Times New Roman" w:eastAsia="DejaVuSans" w:hAnsi="Times New Roman" w:cs="Times New Roman"/>
          <w:sz w:val="24"/>
          <w:szCs w:val="24"/>
          <w:lang w:val="en-US"/>
        </w:rPr>
        <w:t xml:space="preserve"> (standardization)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και</w:t>
      </w:r>
      <w:r w:rsidRPr="00735303">
        <w:rPr>
          <w:rFonts w:ascii="Times New Roman" w:eastAsia="DejaVuSans" w:hAnsi="Times New Roman" w:cs="Times New Roman"/>
          <w:sz w:val="24"/>
          <w:szCs w:val="24"/>
          <w:lang w:val="en-US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της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εξειδίκευσης (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specialization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)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Ύπαρξη συχνά ποσοτικά μεγάλης παραγωγής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Απασχόληση μεγάλου αριθμού εργαζομένων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Πολύ υψηλά επιχειρησιακά έξοδα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A56E64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Το στέλεχος του μάρκετινγκ θα πρέπει: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Να εξετάζει το περιεχόμενο του μίγματος μάρκετινγκ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(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marketing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mix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) και τα στοιχεία του: </w:t>
      </w:r>
      <w:r w:rsidRPr="00735303">
        <w:rPr>
          <w:rFonts w:ascii="Times New Roman" w:eastAsia="DejaVuSans" w:hAnsi="Times New Roman" w:cs="Times New Roman"/>
          <w:i/>
          <w:iCs/>
          <w:sz w:val="24"/>
          <w:szCs w:val="24"/>
        </w:rPr>
        <w:t xml:space="preserve">προϊόν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(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product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), </w:t>
      </w:r>
      <w:r w:rsidRPr="00735303">
        <w:rPr>
          <w:rFonts w:ascii="Times New Roman" w:eastAsia="DejaVuSans" w:hAnsi="Times New Roman" w:cs="Times New Roman"/>
          <w:i/>
          <w:iCs/>
          <w:sz w:val="24"/>
          <w:szCs w:val="24"/>
        </w:rPr>
        <w:t xml:space="preserve">τιμή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(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price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),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i/>
          <w:iCs/>
          <w:sz w:val="24"/>
          <w:szCs w:val="24"/>
        </w:rPr>
        <w:t xml:space="preserve">διανομή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(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distribution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ή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place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) και </w:t>
      </w:r>
      <w:r w:rsidRPr="00735303">
        <w:rPr>
          <w:rFonts w:ascii="Times New Roman" w:eastAsia="DejaVuSans" w:hAnsi="Times New Roman" w:cs="Times New Roman"/>
          <w:i/>
          <w:iCs/>
          <w:sz w:val="24"/>
          <w:szCs w:val="24"/>
        </w:rPr>
        <w:t xml:space="preserve">προώθηση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ή προβολή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(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promotion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) 4P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Να χρησιμοποιεί ως βασικό του εργαλείο την έρευνα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(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marketing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research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)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Να κατανοεί την καταναλωτική συμπεριφορά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¨ Να επιλέγει την καταλληλότερη μορφή οργάνωσης του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για τη δεδομένη επιχείρηση και να δρομολογεί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ενέργειες βελτίωσης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Η έννοια αυτού του είδους του μάρκετινγκ, προδικάζει ότι οι καταναλωτές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θα προτιμήσουν τα προϊόντα που είναι διαθέσιμοι σε μεγάλες ποσότητες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με χαμηλό κόστος.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Οι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μάνατζερς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των οργανισμών που προσανατολίζονται προς 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παραγωγή επικεντρώνουν την προσοχή τους στο να επιτύχουν υψηλή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αποτελεσματικότητα παραγωγής και ευρεία κάλυψη διανομής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A56E64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Οι νέες τάσεις του μάρκετινγκ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Στην παγκόσμια οικονομία ολοκληρώνονται τα τελευταία χρόνια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σημαντικές αλλαγές όσον αφορά τις δομές της παγκόσμιας αγοράς. Οι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σημαντικές τεχνολογικές πρόοδοι στον τομέα των μεταφορών,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επικοινωνιών, του Internet, της δορυφορικής τηλεόρασης, των H/Y, της</w:t>
      </w:r>
    </w:p>
    <w:p w:rsidR="00A56E64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βιοτεχνολογίας κ.τ.λ., έφεραν πολύ κοντά τα κράτη και του ανθρώπους.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Η</w:t>
      </w:r>
      <w:r w:rsidR="00A56E64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ανθρωπότητα έγινε ένα μεγάλο χωριό. Άνθρωποι με διαφορετικές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αντιλήψεις και πολιτισμούς, με διαφορετικές παραδόσεις και γλώσσες,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μπορούν και έρχονται σε καθημερινή επαφή και συναλλαγές. Αυτή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ουσιαστική εκμηδένιση του χρόνου, του χώρου και των προβλημάτων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δημιουργούσαν κατά το παρελθόν οι σχετικές περιοριστικές συνθήκες,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δημιούργησαν τις προϋποθέσεις για τις επιχειρήσεις να επεκτείνουν τις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αγορές τους γεωγραφικά για τη διάθεση των προϊόντων τους, αλλά και να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εκμεταλλευτούν και άλλες αγορές για την προμήθεια των απαραίτητων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πρώτων υλών. Το διεθνές εμπόριο αναπτύχθηκε σημαντικά, προσφέροντας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στις επιχειρήσεις και στους καταναλωτές σημαντικά συγκριτικά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πλεονεκτήματα.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lastRenderedPageBreak/>
        <w:t>Βέβαια μια τέτοια προσπάθεια διείσδυσης στις διεθνείς αγορές απαιτεί σε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πολλές περιπτώσεις τη συνεργασία πολλών επιχειρήσεων, οι οποίες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αλληλοσυμπληρώνονται και λειτουργούν βάσει στρατηγικών συμμαχιών.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προσπάθεια αυτή στοχεύει στη δημιουργία κοινής στρατηγικής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παραγωγής και διάθεσης αγαθών και υπηρεσιών, ανταλλαγής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τεχνογνωσίας και γενικά στη χρήση των οικονομιών κλίμακας 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οικονομιών μεγέθους, συνέργειας, που δημιουργούν οι επιχειρηματικές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συμμαχίες. Μπορούν συχνά ανταγωνιστές να εμφανιστούν ως σύμμαχοι για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την επιδίωξη κοινών οικονομικών και άλλων συμφερόντων. Στρατηγικές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συμμαχίες σχηματίζονται τόσο από μεγάλες επιχειρήσεις όσο και από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Μεσαίες ή Μικρές. Όλοι προσπαθούν να βελτιώσουν τη θέση τους στο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διεθνές εμπόριο, με στόχο να διασφαλίσουν την ανταγωνιστικότητα και τη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βιωσιμότητά τους. Όμως πέρα από τη μεγέθυνση των επιχειρήσεων, 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οποία επιβάλλει η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παγκοσμοιοποιημένη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πλέον οικονομία, τα τελευταία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χρόνια παρατηρούμε και μια τάση δημιουργίας και πολιτικών και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οικονομικών σχηματισμών μεταξύ κρατών σε διεθνές επίπεδο. Με αυτό τον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τρόπο τα κράτη προσπαθούν να προστατευτούν από τον εξωτερικό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ανταγωνισμό, κάτι όμως που δημιουργεί καινούργιες συνθήκες και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διαφοροποιεί σημαντικά τους κανόνες στο διεθνές εμπόριο. 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αναφέρουμε για παράδειγμα την Ε.Ε., στην οποία η εσωτερική παραγωγή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προστατεύεται από τις εισαγωγές τρίτων χωρών, με μια σειρά από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περιορισμούς (ποσοστώσεις, δασμούς, φόρους κατά την εισαγωγή κ.τ.λ.).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Αλλά και η εσωτερική παραγωγή ορισμένων προϊόντων (κύρια αγροτικών),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λειτουργεί υπό καθεστώς ελέγχου και περιορισμών (ποσοστώσεων).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Βεβαίως αυτό δεν συμβαίνει μόνο στην Ε.Ε., αλλά και σε άλλες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περιοχές,όπου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υφίστανται οικονομικές συμμαχίες, π.χ. η NAFTA (North American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Free Trade Association) μεταξύ ΗΠΑ, Καναδά και Μεξικό, η ASEAN κ.τ.λ.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Όλοι αυτοί οι οικονομικοί και πολιτικοί σχηματισμοί δημιουργούν εμπόδια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στην ελεύθερη διακίνηση αγαθών και υπηρεσιών, με αποτέλεσμα να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μειώνεται η παγκόσμια ευημερία. Το μεγαλύτερο πλήγμα βεβαίως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δέχονται οι μικρές και υποανάπτυκτες χώρες του τρίτου κόσμου, οι οποίες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βλέπουν τα προϊόντα τους να απαξιώνονται συνεχώς έναντι αυτών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βιομηχανικών χωρών, λόγω έλλειψης ή μειωμένης ανταγωνιστικότητας.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Η νέα τάση του μάρκετινγκ είναι οι ειδικοί να προσπαθούν να αγγίξουν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μυαλό και την καρδιά του καταναλωτή. Δηλ. οι πελάτες δεν είναι απλοί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παθητικοί στόχοι των εκστρατειών του μάρκετινγκ. Οι ειδικοί του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δεν αντιμετωπίζουν πλέον απλά τον άνθρωπο ως καταναλωτή,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αλλά τον προσεγγίζουν ως οντότητα με μυαλό, καρδιά και ψυχή. Το νέο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εστιάζει στο συναίσθημα, στα ανθρώπινα ιδανικά, τις αξίες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πνεύμα και γενικά σε μια συνεργατική σχέση. Οι σύγχρονοι ορισμοί του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κάνουν σαφή αναφορά στην αναγνώριση και την ικανοποίηση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των αναγκών των πελατών και δημιουργούν συστήματα γύρω από τη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μέθοδο αυτή, ενώ παλιότερα δίνονταν έμφαση στην ανάπτυξη συστημάτων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της επιχείρησης με αποκλειστικό κίνητρο και στόχο το κέρδος.</w:t>
      </w:r>
    </w:p>
    <w:p w:rsidR="007E5F82" w:rsidRPr="00735303" w:rsidRDefault="007E5F82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7E5F82">
        <w:rPr>
          <w:rFonts w:ascii="Times New Roman" w:eastAsia="DejaVuSans" w:hAnsi="Times New Roman" w:cs="Times New Roman"/>
          <w:b/>
          <w:bCs/>
          <w:sz w:val="24"/>
          <w:szCs w:val="24"/>
        </w:rPr>
        <w:t>Η οικονομική σημασία του Μάρκετινγκ</w:t>
      </w:r>
    </w:p>
    <w:p w:rsidR="007E5F82" w:rsidRPr="00735303" w:rsidRDefault="007E5F82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 ρόλος που καλείται να παίξει το Μάρκετινγκ μέσα σε μια οικονομία είναι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πολύ σημαντικός, ανεξάρτητα από το επίπεδο αυτής της οικονομίας και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στάδιο της ανάπτυξης στην οποία βρίσκεται. Υπάρχουν δύο βασικές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lastRenderedPageBreak/>
        <w:t>διακρίσεις επιπέδων και σταδίων ανάπτυξης που επηρεάζουν τον τρόπο με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τον οποίο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κινείται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το Μάρκετινγκ μέσα σε μια οικονομία :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· Οι πιο πλούσιες χώρες χαρακτηρίζονται ως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αναπτυγμένες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διότι οι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κάτοικοί τους έχουν υψηλό διαθέσιμο εισόδημα και αντίστοιχο βιοτικό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επίπεδο (καλύπτουν άνετα όλες τις ανάγκες τους και τους περισσεύει και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ένα μέρος του εισοδήματός τους).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· Οι υπόλοιπες χώρες, εκτός από τις πολύ φτωχές, χαρακτηρίζονται ως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υπό ανάπτυξη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ή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αναπτυσσόμενες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και είναι εκείνες των οποίων οι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κάτοικοι έχουν ένα εισόδημα με το οποίο καλύπτουν άνετα τις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περισσότερες από τις βασικές τους ανάγκες. Το βιοτικό τους επίπεδο είναι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χαμηλότερο από αυτό των κατοίκων των αναπτυγμένων χωρών αλλά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γίνεται προσπάθεια να ανεβεί και να φτάσει σ’ αυτό.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στις δύο περιπτώσεις, η συμβολή του Μάρκετινγκ στην οικονομική</w:t>
      </w:r>
    </w:p>
    <w:p w:rsid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ανάπτυξη είναι αποφασιστική.</w:t>
      </w:r>
    </w:p>
    <w:p w:rsid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E5F82">
        <w:rPr>
          <w:rFonts w:ascii="Times New Roman" w:eastAsia="DejaVuSans" w:hAnsi="Times New Roman" w:cs="Times New Roman"/>
          <w:i/>
          <w:sz w:val="24"/>
          <w:szCs w:val="24"/>
        </w:rPr>
        <w:t>Στην πρώτη περίπτωση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, το Μάρκετινγκ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στοχεύει στη διατήρηση του υψηλού βιοτικού επιπέδου και στην προσφορά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πολλών εναλλακτικών προϊόντων και υπηρεσιών για την ικανοποίηση των</w:t>
      </w:r>
      <w:r w:rsidR="007E5F82" w:rsidRPr="00735303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(βασικών και μη) αναγκών των ατόμων. 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E5F82">
        <w:rPr>
          <w:rFonts w:ascii="Times New Roman" w:eastAsia="DejaVuSans" w:hAnsi="Times New Roman" w:cs="Times New Roman"/>
          <w:i/>
          <w:sz w:val="24"/>
          <w:szCs w:val="24"/>
        </w:rPr>
        <w:t>Στη δεύτερη περίπτωση,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το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ρίχνει το βάρος του στην προσφορά προϊόντων και υπηρεσιών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που ικανοποιούν (περισσότερο) βασικές ανάγκες και, μέσω της παραγωγής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νέων αγαθών, στοχεύει στην άνοδο του βιοτικού επιπέδου των ατόμων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μέσα σε μια αναπτυσσόμενη οικονομία.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στα δύο είδη οικονομικών επιπέδων, ο τρόπος με τον οποίο λειτουργεί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Μάρκετινγκ είναι ίδιος. Έτσι, θα μπορούσαμε να πούμε ότι η συμβολή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του Μάρκετινγκ στην οικονομική ανάπτυξη μπορεί να πάρει δύο μορφές –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την άμεση και την έμμεση. Και οι δύο αποτελούνται από μια αλυσίδα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ενεργειών και καταστάσεων που δημιουργούνται από τις προηγούμενες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και, με τη σειρά τους, είναι η αιτία εμφάνισης των επομένων.</w:t>
      </w:r>
    </w:p>
    <w:p w:rsidR="007E5F82" w:rsidRPr="00735303" w:rsidRDefault="007E5F82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Η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άμεση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συμβολή του Μάρκετινγκ βασίζεται στην προϋπόθεση ότι οι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επιχειρήσεις που δραστηριοποιούνται μέσα σε μια οικονομία, έχουν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υιοθετήσει τη φιλοσοφία του Μάρκετινγκ και το εφαρμόζουν σωστά.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υιοθέτηση της φιλοσοφίας του Μάρκετινγκ παρακινεί τις επιχειρήσεις να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βρουν και να προσφέρουν νέα αγαθά για να ικανοποιήσουν τις υπάρχουσες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ανάγκες των πελατών τους. Τις παρακινεί, επίσης, να εντοπίζουν νέες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ανάγκες και να σχεδιάζουν τα καινούρια προϊόντα και τις καινούριες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υπηρεσίες που θα τις καλύπτουν. Με αυτό τον τρόπο, δημιουργείται μια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αύξηση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της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παραγωγής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και της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προσφοράς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αγαθών προς τα μέλη μιας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οικονομίας.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Για να γίνει δυνατή αυτή η αύξηση της παραγωγής και της προσφοράς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των αγαθών, πρέπει να αυξηθούν οι αμοιβές όλων των ατόμων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εργάζονται στις επιχειρήσεις (και του ιδιωτικού και του δημόσιου τομέα)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λόγω του ότι πρέπει να δουλέψουν περισσότερο ή με πιο αποδοτικό τρόπο.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Κατά συνέπεια,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αυξάνεται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εισόδημα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των ατόμων και τους δίνεται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δυνατότητα να καλύψουν πιο εύκολα τις βασικές τους ανάγκες και,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ενδεχομένως, να τους περισσεύουν και κάποια χρηματικά ποσά.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Δημιουργείται, με αυτόν τον τρόπο,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μεγαλύτερη ζήτηση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για τα αγαθά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που παράγουν οι επιχειρήσεις και, φυσικά,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περισσότερες πωλήσεις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και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μεγαλύτερα κέρδη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. Τα κέρδη αυτά είναι απαραίτητα για την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επιβίωση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την ανάπτυξη των επιχειρήσεων και της οικονομίας ως συνόλου.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νάπτυξη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των επιχειρήσεων δημιουργεί, με τη σειρά της,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νέες θέσεις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 xml:space="preserve">εργασίας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που είναι απαραίτητες για τον, ακόμη μεγαλύτερο, όγκο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παραγωγής και οδηγεί στην παραγωγή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νέων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, πιο βελτιωμένων,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προϊόντων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, και, ακολούθως, σε μεγαλύτερες πωλήσεις, μεγαλύτερα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κέρδη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κ.ο.κ.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Η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έμμεση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συμβολή του Μάρκετινγκ αναφέρεται στις συνολικές θετικές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επιπτώσεις που έχει η εφαρμογή του πάνω στη δομή μιας οικονομίας.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αφετηρία αυτών των επιπτώσεων είναι η διαρκής και πιεστική ανάγκη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αισθάνονται οι επιχειρήσεις για τον σχεδιασμό και την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παραγωγή νέων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αγαθών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ή τη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βελτίωση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αυτών που ήδη υπάρχουν. Η ανάγκη συνεχούς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ανανέωσης και βελτίωσης,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σπρώχνει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τις επιχειρήσεις στην αναζήτηση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νέων, πιο οικονομικών, τρόπων παραγωγής των αγαθών, δηλαδή, στην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αναζήτηση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καινοτομιών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Αυτή η συνεχής προσπάθεια από τη μεριά των επιχειρήσεων, έχει ως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συνέπεια τη σημαντική τεχνολογική πρόοδο. Παράλληλα, η αναζήτηση για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παραγωγή νέων αγαθών, είναι η αιτία για τη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γέννηση νέων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επιχειρήσεων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. Η αύξηση του συνολικού αριθμού των επιχειρήσεων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(υπαρχουσών και νέων), οδηγεί, φυσικά, στην ύπαρξη μεγαλύτερου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ανταγωνισμού, κάτι που ωφελεί τον τελικό καταναλωτή.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στάδιο ανάπτυξης στο οποίο βρίσκεται μια οικονομία καθορίζει, σε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μεγάλο βαθμό, τον τρόπο με τον οποίο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λειτουργεί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το Μάρκετινγκ.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σωστή λειτουργία του και συμβολή του (άμεση και έμμεση) είναι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απαραίτητη σε κάθε περίπτωση, διότι επιτυγχάνει τόσο την ικανοποίηση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των αναγκών των μεμονωμένων ατόμων όσο και της κοινωνίας ως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συνόλου.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Καμμία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άλλη δραστηριότητα των επιχειρήσεων δεν μπορεί να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επιτύχει αυτή την ταυτόχρονη ικανοποίηση των αναγκών (ατόμων και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κοινωνίας) εκτός από το Μάρκετινγκ. Έτσι, στον δυναμικό του χαρακτήρα,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έρχεται να προστεθεί και η μεγάλη του σπουδαιότητα.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A56E64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Οι κατηγορίες του Μάρκετινγκ, τα πεδία και οι περιορισμοί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εφαρμογής του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Σύμφωνα με τον ρόλο που καλείται να παίξει το Μάρκετινγκ μέσα σε μια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οικονομία, θα πρέπει να περιμένουμε και μια υποδιαίρεσή του σε διάφορες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κατηγορίες που εκφράζουν τα διαφορετικά τμήματά της.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κατηγοριοποίηση έχει ως σκοπό της να μας δείξει και τα αντίστοιχα πεδία</w:t>
      </w:r>
    </w:p>
    <w:p w:rsid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εφαρμογής του Μάρκετινγκ.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Για τον λόγο αυτό, χρησιμοποιούμε διαφορά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κριτήρια προκειμένου να προσδιορίσουμε τις κατηγορίες και τα πεδία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εφαρμογή του Μάρκετινγκ.</w:t>
      </w:r>
    </w:p>
    <w:p w:rsidR="007E5F82" w:rsidRPr="007E5F82" w:rsidRDefault="007E5F82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i/>
          <w:sz w:val="24"/>
          <w:szCs w:val="24"/>
        </w:rPr>
      </w:pPr>
    </w:p>
    <w:p w:rsidR="00E26866" w:rsidRP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i/>
          <w:sz w:val="24"/>
          <w:szCs w:val="24"/>
        </w:rPr>
      </w:pPr>
      <w:r w:rsidRPr="007E5F82">
        <w:rPr>
          <w:rFonts w:ascii="Times New Roman" w:eastAsia="DejaVuSans" w:hAnsi="Times New Roman" w:cs="Times New Roman"/>
          <w:bCs/>
          <w:i/>
          <w:sz w:val="24"/>
          <w:szCs w:val="24"/>
        </w:rPr>
        <w:t>Το πρώτο, και πιο βασικό, κριτήριο είναι το κίνητρο ή ο σκοπός</w:t>
      </w:r>
    </w:p>
    <w:p w:rsid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E5F82">
        <w:rPr>
          <w:rFonts w:ascii="Times New Roman" w:eastAsia="DejaVuSans" w:hAnsi="Times New Roman" w:cs="Times New Roman"/>
          <w:bCs/>
          <w:i/>
          <w:sz w:val="24"/>
          <w:szCs w:val="24"/>
        </w:rPr>
        <w:t>που επιδιώκει το Μάρκετινγκ</w:t>
      </w:r>
      <w:r w:rsidRPr="007E5F82">
        <w:rPr>
          <w:rFonts w:ascii="Times New Roman" w:eastAsia="DejaVuSans" w:hAnsi="Times New Roman" w:cs="Times New Roman"/>
          <w:bCs/>
          <w:sz w:val="24"/>
          <w:szCs w:val="24"/>
        </w:rPr>
        <w:t xml:space="preserve">. 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 επιδιώκει το (λογικό) κέρδος,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ονομάζεται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εμπορικό / κερδοσκοπικό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(με την καλή έννοια του όρου)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Μάρκετινγκ. Αν δεν επιδιώκει το κέρδος αλλά έχει σκοπούς μη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κερδοσκοπικούς, ονομάζεται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κοινωνικό / μη κερδοσκοπικό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Μάρκετινγκ. Τέτοιες περιπτώσεις είναι το Μάρκετινγκ των δημόσιων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οργανισμών, των δημόσιων νοσοκομείων και ιδρυμάτων, των μουσείων,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κ.λ.π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..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E5F82">
        <w:rPr>
          <w:rFonts w:ascii="Times New Roman" w:eastAsia="DejaVuSans" w:hAnsi="Times New Roman" w:cs="Times New Roman"/>
          <w:bCs/>
          <w:i/>
          <w:sz w:val="24"/>
          <w:szCs w:val="24"/>
        </w:rPr>
        <w:t>Το δεύτερο κριτήριο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εξετάζει το σε ποια αγαθά αναφέρεται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Μάρκετινγκ.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Έτσι, έχουμε τη διάκριση του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γενικού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στο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οποίο υπάρχουν γενικές αρχές που ισχύουν για όλα τα αγαθά και αυτή του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 xml:space="preserve">ειδικού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στο οποίο ισχύουν ειδικές αρχές για έναν κλάδο 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τομέα της οικονομίας. Τέτοιοι μεγάλοι κλάδοι είναι το Μάρκετινγκ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προϊόντων και το Μάρκετινγκ των υπηρεσιών. Το πρώτο περιλαμβάνει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Μάρκετινγκ των αγροτικών προϊόντων, των τροφίμων,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κ.λ.π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. ενώ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δεύτερο περιλαμβάνει το Μάρκετινγκ των υπηρεσιών των τραπεζών,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ξενοδοχείων, του τουρισμού, των μεταφορών, της ψυχαγωγίας, του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αθλητισμού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κ.λ.π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..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Ανάλογα με το σε ποιο επίπεδο της οικονομικής δραστηριότητας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αναφέρεται, το Μάρκετινγκ διακρίνεται σε </w:t>
      </w: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Μίκρο</w:t>
      </w:r>
      <w:proofErr w:type="spellEnd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-Μάρκετινγκ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και</w:t>
      </w:r>
    </w:p>
    <w:p w:rsid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Μάκρο</w:t>
      </w:r>
      <w:proofErr w:type="spellEnd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-Μάρκετινγκ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. 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Στο </w:t>
      </w:r>
      <w:proofErr w:type="spellStart"/>
      <w:r w:rsidRPr="007E5F82">
        <w:rPr>
          <w:rFonts w:ascii="Times New Roman" w:eastAsia="DejaVuSans" w:hAnsi="Times New Roman" w:cs="Times New Roman"/>
          <w:b/>
          <w:sz w:val="24"/>
          <w:szCs w:val="24"/>
        </w:rPr>
        <w:t>Μίκρο</w:t>
      </w:r>
      <w:proofErr w:type="spellEnd"/>
      <w:r w:rsidRPr="007E5F82">
        <w:rPr>
          <w:rFonts w:ascii="Times New Roman" w:eastAsia="DejaVuSans" w:hAnsi="Times New Roman" w:cs="Times New Roman"/>
          <w:b/>
          <w:sz w:val="24"/>
          <w:szCs w:val="24"/>
        </w:rPr>
        <w:t xml:space="preserve">- Μάρκετινγκ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έχουμε ως βασικό</w:t>
      </w:r>
      <w:r w:rsidR="007E5F82" w:rsidRPr="007E5F8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αντικείμενο μελέτης μας το Μάρκετινγκ μιας συγκεκριμένης επιχείρησης.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Αντίθετα, σ</w:t>
      </w:r>
      <w:r w:rsidRPr="007E5F82">
        <w:rPr>
          <w:rFonts w:ascii="Times New Roman" w:eastAsia="DejaVuSans" w:hAnsi="Times New Roman" w:cs="Times New Roman"/>
          <w:b/>
          <w:sz w:val="24"/>
          <w:szCs w:val="24"/>
        </w:rPr>
        <w:t xml:space="preserve">το </w:t>
      </w:r>
      <w:proofErr w:type="spellStart"/>
      <w:r w:rsidRPr="007E5F82">
        <w:rPr>
          <w:rFonts w:ascii="Times New Roman" w:eastAsia="DejaVuSans" w:hAnsi="Times New Roman" w:cs="Times New Roman"/>
          <w:b/>
          <w:sz w:val="24"/>
          <w:szCs w:val="24"/>
        </w:rPr>
        <w:t>Μάκρο</w:t>
      </w:r>
      <w:proofErr w:type="spellEnd"/>
      <w:r w:rsidRPr="007E5F82">
        <w:rPr>
          <w:rFonts w:ascii="Times New Roman" w:eastAsia="DejaVuSans" w:hAnsi="Times New Roman" w:cs="Times New Roman"/>
          <w:b/>
          <w:sz w:val="24"/>
          <w:szCs w:val="24"/>
        </w:rPr>
        <w:t>-Μάρκετινγκ,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η προσοχή μας στρέφεται στο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όλης της οικονομίας ως συνόλου (π.χ. στην περίπτωση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εξετάζουμε αν και πόσο έχει υιοθετηθεί η φιλοσοφία του Μάρκετινγκ από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σύνολο των επιχειρήσεων που λειτουργούν μέσα στην ελληνική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οικονομία).</w:t>
      </w:r>
    </w:p>
    <w:p w:rsidR="007E5F82" w:rsidRPr="00735303" w:rsidRDefault="007E5F82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i/>
          <w:sz w:val="24"/>
          <w:szCs w:val="24"/>
        </w:rPr>
      </w:pPr>
      <w:r w:rsidRPr="007E5F82">
        <w:rPr>
          <w:rFonts w:ascii="Times New Roman" w:eastAsia="DejaVuSans" w:hAnsi="Times New Roman" w:cs="Times New Roman"/>
          <w:bCs/>
          <w:i/>
          <w:sz w:val="24"/>
          <w:szCs w:val="24"/>
        </w:rPr>
        <w:t xml:space="preserve">Η γεωγραφική διάσταση είναι το επόμενο κριτήριο </w:t>
      </w:r>
      <w:r w:rsidRPr="007E5F82">
        <w:rPr>
          <w:rFonts w:ascii="Times New Roman" w:eastAsia="DejaVuSans" w:hAnsi="Times New Roman" w:cs="Times New Roman"/>
          <w:i/>
          <w:sz w:val="24"/>
          <w:szCs w:val="24"/>
        </w:rPr>
        <w:t>που μας</w:t>
      </w:r>
    </w:p>
    <w:p w:rsidR="007E5F82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απασχολεί. </w:t>
      </w:r>
    </w:p>
    <w:p w:rsidR="007E5F82" w:rsidRDefault="007E5F82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Έχουμε 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εγχώριο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όταν αναφερόμαστε στο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ενός συγκεκριμένου εθνικού περιβάλλοντος (π.χ. της Ιταλίας,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της Φινλανδίας ή της Ελλάδας) και 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διεθνές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όταν αναφερόμαστε,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ταυτόχρονα, σε πολλά εθνικά περιβάλλοντα (π.χ. Ευρωπαϊκή Ένωση).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Το πέμπτο κριτήριο έχει να κάνει με το </w:t>
      </w: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ποιός</w:t>
      </w:r>
      <w:proofErr w:type="spellEnd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είναι ο αγοραστής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του προϊόντος ή της υπηρεσίας.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Όταν ο αγοραστής ενός προϊόντος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αγοράζει για να ικανοποιήσει μια δική του ανάγκη (είναι, δηλαδή, 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τελικός αγοραστής), αναφερόμαστε στο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καταναλωτικό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Όταν η αγορά γίνεται από έναν βιομηχανικό αγοραστή ο οποίος θα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χρησιμοποιήσει το προϊόν για να παράγει και να προσφέρει το δικό του,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τότε αναφερόμαστε στο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βιομηχανικό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Μάρκετινγκ. Για παράδειγμα, όταν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πουλήσουμε έναν ηλεκτρονικό υπολογιστή σε έναν μαθητή για να τον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χρησιμοποιήσει στο σπίτι του, έχουμε την περίπτωση του καταναλωτικού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Μάρκετινγκ. Όταν, όμως, πουλήσουμε έναν ή περισσότερους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ηλεκτρονικούς υπολογιστές σε μια επιχείρηση που παράγει ρούχα, έχουμε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περίπτωση βιομηχανικού Μάρκετινγκ διότι αυτή θα χρησιμοποιήσει τους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υπολογιστές για να διευκολύνει τη λειτουργία της και να παράγει τα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προϊόντα της με τον καλύτερο δυνατό τρόπο.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Μέχρι τώρα εξετάσαμε το Μάρκετινγκ από τη σκοπιά της ενθάρρυνσης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της κατανάλωσης και της αύξησης της ζήτησης των αγαθών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προσφέρουν οι επιχειρήσεις. Μπορεί, όμως, να χρησιμοποιηθεί και για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αντίθετο. Αυτό που ονομάζουμε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Αντί-Μάρκετινγκ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στοχεύει στην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αποθάρρυνση της κατανάλωσης και, συνεπώς, στη μείωση της ζήτησης.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Για να το πετύχει αυτό, χρησιμοποιεί τα ίδια εργαλεία που χρησιμοποιεί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Ανάλογα με τον λόγο για τον οποίο θα ασκούσαμε το αντί-Μάρκετινγκ,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έχουμε 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γενικό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και 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επιλεκτικό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αντί-Μάρκετινγκ. Με το γενικό αντί-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προσπαθούμε να περιορίσουμε τη ζήτηση του προϊόντος μας.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Αυτό μπορεί να έχει ως αιτία την αδυναμία μας να παράγουμε περισσότερη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lastRenderedPageBreak/>
        <w:t>ποσότητα του προϊόντος, τη θέση μας μέσα στην αγορά (π.χ. όταν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προσφέρουμε ένα προϊόν για πολύ λίγους πελάτες) και την ανάγκη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περιορισμού της παραγωγής (π.χ. όταν εξαντλούνται οι πρώτες ύλες από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τις οποίες παράγεται το προϊόν ή αυξάνεται κατά πολύ η τιμή τους). Με το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επιλεκτικό αντί-Μάρκετινγκ, προσπαθούμε να αποθαρρύνουμε (διακριτικά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πάντα) την αγορά του προϊόντος ή της υπηρεσίας μας από πελάτες οι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οποίοι δεν παρουσιάζουν ενδιαφέρον για μας. Για παράδειγμα, τα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ποδοσφαιρικά αθλητικά σωματεία θα επιθυμούσαν, ίσως, να αποτρέπουν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την αγορά εισιτηρίων από οπαδούς που προκαλούν επεισόδια και φασαρίες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διότι η παρουσία τους στο γήπεδο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διώχνει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τον απλό φίλαθλο που του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αρέσει το ποδόσφαιρο και θέλει να παρακολουθήσει τα παιχνίδια της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ομάδας του.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Ανάλογα με τη χρονική του διάρκεια και το επίπεδο της οικονομικής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δραστηριότητας στο οποίο αναφέρεται, αναφερόμαστε στο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προσωρινό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μίκροαντι</w:t>
      </w:r>
      <w:proofErr w:type="spellEnd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-Μάρκετινγκ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όταν θέλουμε να ανακόψουμε τη ζήτηση κάποιου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προϊόντος για ένα μικρό χρονικό διάστημα (π.χ. όταν υπάρχει παροδική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έλλειψη νερού – πριν από μερικά χρόνια που αντιμετωπίσαμε το φαινόμενο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της λειψυδρίας, παρουσιάστηκαν στην τηλεόραση διαφημίσεις που μας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παρότρυναν να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Προσέχουμε για να έχουμε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).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Όταν στοχεύουμε στο να αλλάξουμε μια καταναλωτική συνήθεια η οποία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προκαλεί βλάβες στην υγεία, χρησιμοποιούμε 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μόνιμο </w:t>
      </w: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μίκροαντι</w:t>
      </w:r>
      <w:proofErr w:type="spellEnd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-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Μάρκετινγκ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. Μια τέτοια περίπτωση είναι αυτή της μείωσης του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καπνίσματος ή της προτίμησης τροφών που έχουν λίγα λιπαρά.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προσωρινό </w:t>
      </w: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μάκροαντι</w:t>
      </w:r>
      <w:proofErr w:type="spellEnd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-Μάρκετινγκ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χρησιμοποιείται όταν θέλουμε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να πετύχουμε, μέσα σε ένα συγκεκριμένο χρονικό διάστημα, στόχους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έχουν εθνικό, κοινωνικό και οικονομικό χαρακτήρα. Προτείνεται, π.χ.,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περιορισμός της κατανάλωσης ορισμένων ειδών προκειμένου να μειωθεί 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πληθωρισμός. Η τελευταία περίπτωση, το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μόνιμο </w:t>
      </w: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μάκροαντι</w:t>
      </w:r>
      <w:proofErr w:type="spellEnd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-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Μάρκετινγκ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, ουσιαστικά είναι μια ακραία περίπτωση που θα αφορούσε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μια ιδανική κοινωνία.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Το Μάρκετινγκ των καταναλωτικών προϊόντων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Μάρκετινγκ των καταναλωτικών προϊόντων έχει ως επίκεντρο τον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άνθρωπο και στοχεύει στην ικανοποίηση των αναγκών και των επιθυμιών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του. Παράλληλα, οι σύγχρονες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επιχειρή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-σεις χρησιμοποιούν τις αρχές και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τεχνικές του Μάρκετινγκ για τη δημιουργία και διατήρηση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ικανοποιημένων και πιστών πελατών.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Το Μάρκετινγκ των βιομηχανικών προϊόντων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Μάρκετινγκ των βιομηχανικών προϊόντων στοχεύει στην ικανοποίηση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των αγοραστικών απαιτήσεων και αναγκών των επιχειρήσεων και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οργανισμών, μέσω των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λύσεων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που προσφέρει η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επιχείρηση -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προμηθευτής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στην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επιχείρηση-αγοραστή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. Π.χ. μια επιχείρηση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προμηθεύει τυπογραφικά μελάνια δεν πουλάει απλά τα προϊόντα της στους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τυπογράφους αλλά προσφέρει και στους πελάτες της συμφέρουσες λύσεις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από πλευράς ποιότητας και κόστους διευκολύνοντας το παραγωγικό τους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έργο.</w:t>
      </w:r>
    </w:p>
    <w:p w:rsidR="007E5F82" w:rsidRPr="00735303" w:rsidRDefault="007E5F82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bookmarkStart w:id="0" w:name="_GoBack"/>
      <w:bookmarkEnd w:id="0"/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lastRenderedPageBreak/>
        <w:t>Το Μάρκετινγκ των υπηρεσιών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Μάρκετινγκ των υπηρεσιών χαρακτηρίζεται από ορισμένες ιδιομορφίες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που συνδέονται άμεσα με τις ιδιαιτερότητες που έχουν οι υπηρεσίες, τις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οποίες θα εξετάσουμε σε επόμενο κεφάλαιο. Ωστόσο, σε γενικές γραμμές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Μάρκετινγκ των υπηρεσιών διέπεται από τις ίδιες αρχές που διέπεται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το Μάρκετινγκ των προϊόντων. Όταν πρόκειται για υπηρεσίες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απευθύνονται στους τελικούς καταναλωτές ή χρήστες, όπως οι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τραπεζικές ή τουριστικές υπηρεσίες,οι ασφάλειες ζωής κ.λπ.,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δραστηριότητα του Μάρκετινγκ είναι συναφής με αυτή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καταναλωτικών προϊόντων. Όταν πρόκειται για την παροχή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επαγγελματικών υπηρεσιών, όπως μεταφορές, ασφάλειες, συμβουλευτικές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ή άλλες υπηρεσίες, η δραστηριότητά του είναι συναφής με αυτή των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βιομηχανικών προϊόντων. Στο Μάρκετινγκ των υπηρεσιών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συμπεριλαμβάνονται δύο μεγάλα επιμέρους πεδία εφαρμογής: ο τουρισμός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οι χρηματοοικονομικές υπηρεσίες, που γνωρίζουν τελευταία αλματώδη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ανάπτυξη.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Το τουριστικό Μάρκετινγκ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έχει ως σκοπό την τουριστική προβολή μιας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χώρας ή συγκεκριμένων περιοχών της, καθώς και την προβολή ορισμένων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εναλλακτικών μορφών τουρισμού, όπως ο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αγροτουρισμός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, ο συνεδριακός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τουρισμός ή ο τουρισμός υγείας και ομορφιάς.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Το Μάρκετινγκ των χρηματοοικονομικών υπηρεσιώ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ν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στοχεύει στην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προβολή και προώθηση των πάσης χρήσεως χρηματοοικονομικών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υπηρεσιών που προσφέρονται από τις τράπεζες, τις χρηματιστηριακές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εταιρίες ή άλλους συγγενείς οργανισμούς.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Το εξαγωγικό και διεθνές Μάρκετινγκ.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Όταν η δραστηριότητα του Μάρκετινγκ υπερβαίνει τα σύνορα μιας χώρας,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μιλάμε για εξαγωγικό ή διεθνές Μάρκετινγκ.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i/>
          <w:sz w:val="24"/>
          <w:szCs w:val="24"/>
        </w:rPr>
        <w:t>Το εξαγωγικό Μάρκετινγκ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έχει ως αντικείμενο τη διεύρυνση των ξένων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αγορών και την προώθηση προϊόντων ή υπηρεσιών στις αγορές αυτές.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Δηλαδή με το εξαγωγικό Μάρκετινγκ προωθούνται εγχώρια παραγόμενα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προϊόντα στις αγορές του εξωτερικού.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i/>
          <w:sz w:val="24"/>
          <w:szCs w:val="24"/>
        </w:rPr>
        <w:t>Το διεθνές Μάρκετινγκ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έχει ευρύτερη διάσταση, γιατί δεν περιορίζεται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στην εξαγωγική δραστηριότητα, αλλά περιλαμβάνει ένα ευρύτερο μίγμα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επιχειρησιακών λειτουργιών, όπως την παραγωγή προϊόντων, 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ανάπτυξη δικτύων πωλήσεων κ.λπ., καθώς και την εφαρμογή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ολοκληρωμένων προγραμμάτων Μάρκετινγκ, ή ακόμα τη δημιουργία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μικτών επιχειρήσεων σε διάφορες χώρες που συνδέονται άμεσα με τις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ιδιαιτερότητες που έχουν οι υπηρεσίες.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Μάρκετινγκ μη κερδοσκοπικών οργανισμών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Μάρκετινγκ των μη κερδοσκοπικών οργανισμών έχει ως αντικείμενο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την εφαρμογή των γενικών αρχών και τεχνικών του Μάρκετινγκ στους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οργανισμούς αυτής της κατηγορίας. Τα ολοκληρωμένα προγράμματα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επικοινωνίας των διαφόρων υπουργείων για την πρόληψη των τροχαίων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ατυχημάτων, την προστασία των δασών από τις πυρκαγιές ή άλλων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lastRenderedPageBreak/>
        <w:t>οργανισμών, όπως του Ο.ΚΑ.ΝΑ για την καταπολέμηση των ναρκωτικών,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αποτελούν στην ουσία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δραστηριότητες που εντάσσονται στο χώρο του Μάρκετινγκ.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Πολιτιστικό Μάρκετινγκ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πολιτιστικό Μάρκετινγκ έχει ως αντικείμενο την εφαρμογή των γενικών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αρχών και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τεχνι-κών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του Μάρκετινγκ με σκοπό την προβολή πολιτιστικών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γεγονότων. Η προβολή του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Φε-στιβάλ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Αθηνών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ή άλλων περιφερειακών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πολιτιστικών εκδηλώσεων, η προβολή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εκθέσεωνζωγραφικής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, όπως αυτή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των έργων του Δομίνικου Θεοτοκόπουλου στην Εθνική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Πινακοθήκη,αποτελούν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χαρακτηριστικά παραδείγματα πολιτιστικού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Μάρκετινγκ. Έχει επίσης ως αντικείμενο την προβολή διαφόρων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τεχνοτροπιών, την προσέλκυση επισκεπτών μουσεία, πινακοθήκες 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άλλους πολιτιστικούς χώρους, καθώς και την προώθηση πολιτιστικών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προϊόντων (έργων ζωγραφικής, γλυπτικής κ.λπ.) ή υπηρεσιών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Πολιτικό Μάρκετινγκ</w:t>
      </w:r>
    </w:p>
    <w:p w:rsidR="00A56E64" w:rsidRPr="00A56E64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πολιτικό Μάρκετινγκ έχει ως αντικείμενο την εφαρμογή των γενικών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αρχών και των τε-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χνικών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του Μάρκετινγκ στο πολιτικό πεδίο. Η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επικοινωνιακή δραστηριότητα των κομμάτων ακόμα– και αυτών που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επικρίνουν το Μάρκετινγκ - στα προεκλογικά τους προγράμματα, καθώς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οι καμπάνιες τους για την προσέλκυση ψηφοφόρων ή για 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εξουδετέρωση διαφημιστικών ενεργειών των αντιπάλων κομμάτων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εντάσσονται στις δραστηριότητες του Μάρκετινγκ.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A56E64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Το Αθλητικό Μάρκετινγκ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αθλητικό Μάρκετινγκ έχει διττό χαρακτήρα. Περιλαμβάνει αφενός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ενέργειες για τη διάδοση και την ανάπτυξη αθλημάτων, όπως της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ποδηλασίας, του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baseball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ή του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baech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volley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κ.ά. και αφετέρου ενέργειες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για την προβολή προϊόντων ή υπηρεσιών μέσα από τον αθλητισμό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.Χαρακτηριστικά παραδείγματα της δεύτερης εκδοχής είναι η προβολή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διαφόρων προϊόντων ή υπηρεσιών στις φανέλες των αθλητών, στα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αυτοκίνητα αγώνων ή η διοργάνωση αθλητικών εκδηλώσεων από</w:t>
      </w:r>
    </w:p>
    <w:p w:rsidR="00E26866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επιχειρήσεις, όπως ενός τουρνουά τένις.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E26866" w:rsidRPr="00A56E64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56E64">
        <w:rPr>
          <w:rFonts w:ascii="Times New Roman" w:eastAsia="DejaVuSans" w:hAnsi="Times New Roman" w:cs="Times New Roman"/>
          <w:b/>
          <w:bCs/>
          <w:sz w:val="24"/>
          <w:szCs w:val="24"/>
        </w:rPr>
        <w:t>Το Εθνικό Μάρκετινγκ</w:t>
      </w:r>
    </w:p>
    <w:p w:rsidR="00A56E64" w:rsidRPr="00735303" w:rsidRDefault="00A56E64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Εθνικό Μάρκετινγκ έχει ως αντικείμενο την προβολή μιας χώρας στον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ευρύτερο γεωπολιτικό χώρο που ανήκει, ή ακόμα και σε ολόκληρη την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υφήλιο, με σκοπό την επίτευξη συγκεκριμένων στόχων, όπως είναι: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•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η δημιουργία κάποιας εικόνας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(π.χ. η εικόνα τεχνολογικά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αναπτυγμένης χώρας)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•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η προβολή συγκεκριμένων κλάδων της οικονομίας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(π.χ.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προβολή της βιομηχανίας μίας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χώρας ή επιμέρους κλάδων της)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•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ανάληψη της διοργάνωσης μεγάλων αθλητικών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γεγονότων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(π.χ.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λυμπιακών </w:t>
      </w: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αγώνων,Παγκοσμίου</w:t>
      </w:r>
      <w:proofErr w:type="spellEnd"/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lastRenderedPageBreak/>
        <w:t>Πρωταθλήματος Στίβου, Παγκοσμίου Κυπέλλου ποδοσφαίρου κ.λπ.)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Πάντως, παρά την ποικιλία των πεδίων εφαρμογής του Μάρκετινγκ, οι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βασικές αρχές και τεχνικές του παραμένουν ίδιες. Κατά συνέπεια,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γνωρίζοντας κανείς τις βασικές αρχές και τεχνικές και λαμβάνοντας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υπόψη την ιδιομορφία του κάθε χώρου, μπορεί σχετικά εύκολα να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προχωρήσει στο σχεδιασμό και την υλοποίηση αποτελεσματικών</w:t>
      </w:r>
    </w:p>
    <w:p w:rsidR="00E26866" w:rsidRPr="00735303" w:rsidRDefault="00E26866" w:rsidP="00E2686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προγραμμάτων Μάρκετινγκ.</w:t>
      </w:r>
    </w:p>
    <w:p w:rsidR="002D6FB0" w:rsidRDefault="002D6FB0"/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66"/>
    <w:rsid w:val="002D6FB0"/>
    <w:rsid w:val="007E5F82"/>
    <w:rsid w:val="00A56E64"/>
    <w:rsid w:val="00E2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A8C"/>
  <w15:chartTrackingRefBased/>
  <w15:docId w15:val="{00784298-9F05-40FE-8455-70D31095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3811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2022-03-26T19:48:00Z</dcterms:created>
  <dcterms:modified xsi:type="dcterms:W3CDTF">2022-03-28T09:01:00Z</dcterms:modified>
</cp:coreProperties>
</file>