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B44" w:rsidRPr="002206FF" w:rsidRDefault="002206FF" w:rsidP="00EF7B44">
      <w:pPr>
        <w:jc w:val="center"/>
        <w:rPr>
          <w:sz w:val="40"/>
          <w:szCs w:val="40"/>
          <w:u w:val="single"/>
        </w:rPr>
      </w:pPr>
      <w:r w:rsidRPr="002206FF">
        <w:rPr>
          <w:sz w:val="40"/>
          <w:szCs w:val="40"/>
          <w:u w:val="single"/>
        </w:rPr>
        <w:t>ΨΥΧΟΛΟΓΙΑ ΤΗΣ ΑΠΟΚΑΤΑΣΤΑΣΗΣ</w:t>
      </w:r>
    </w:p>
    <w:p w:rsidR="00EF7B44" w:rsidRDefault="002206FF" w:rsidP="00EF7B44">
      <w:pPr>
        <w:jc w:val="center"/>
        <w:rPr>
          <w:sz w:val="40"/>
          <w:szCs w:val="40"/>
          <w:u w:val="single"/>
        </w:rPr>
      </w:pPr>
      <w:r>
        <w:rPr>
          <w:sz w:val="40"/>
          <w:szCs w:val="40"/>
          <w:u w:val="single"/>
        </w:rPr>
        <w:t>ΜΑΘΗΜΑ 1</w:t>
      </w:r>
    </w:p>
    <w:p w:rsidR="002206FF" w:rsidRDefault="002206FF" w:rsidP="002206FF">
      <w:pPr>
        <w:jc w:val="center"/>
        <w:rPr>
          <w:sz w:val="40"/>
          <w:szCs w:val="40"/>
          <w:u w:val="single"/>
        </w:rPr>
      </w:pPr>
      <w:r>
        <w:rPr>
          <w:sz w:val="40"/>
          <w:szCs w:val="40"/>
          <w:u w:val="single"/>
        </w:rPr>
        <w:t>ΕΙΣΑΓΩΓΙΚΟ ΜΑΘΗΜΑ</w:t>
      </w:r>
    </w:p>
    <w:p w:rsidR="00EF7B44" w:rsidRDefault="00EF7B44" w:rsidP="002206FF">
      <w:pPr>
        <w:jc w:val="center"/>
        <w:rPr>
          <w:sz w:val="40"/>
          <w:szCs w:val="40"/>
          <w:u w:val="single"/>
        </w:rPr>
      </w:pPr>
    </w:p>
    <w:p w:rsidR="00EF7B44" w:rsidRDefault="00EF7B44" w:rsidP="002206FF">
      <w:pPr>
        <w:jc w:val="center"/>
        <w:rPr>
          <w:sz w:val="40"/>
          <w:szCs w:val="40"/>
          <w:u w:val="single"/>
        </w:rPr>
      </w:pPr>
    </w:p>
    <w:p w:rsidR="00EF7B44" w:rsidRDefault="00EF7B44" w:rsidP="00C32193">
      <w:pPr>
        <w:jc w:val="both"/>
        <w:rPr>
          <w:sz w:val="40"/>
          <w:szCs w:val="40"/>
          <w:u w:val="single"/>
        </w:rPr>
      </w:pPr>
      <w:r>
        <w:rPr>
          <w:sz w:val="40"/>
          <w:szCs w:val="40"/>
          <w:u w:val="single"/>
        </w:rPr>
        <w:t>Σκοπός – Μαθησιακά αποτελέσματα</w:t>
      </w:r>
    </w:p>
    <w:p w:rsidR="00EF7B44" w:rsidRDefault="00EF7B44" w:rsidP="00C32193">
      <w:pPr>
        <w:jc w:val="both"/>
        <w:rPr>
          <w:sz w:val="40"/>
          <w:szCs w:val="40"/>
        </w:rPr>
      </w:pPr>
      <w:r>
        <w:rPr>
          <w:sz w:val="40"/>
          <w:szCs w:val="40"/>
        </w:rPr>
        <w:t>Το συγκεκριμένο μάθημα έχει σκοπό να αποκτήσουν οι καταρτιζόμενοι βασικές γνώσεις ψυχολογικής αντιμετώπισης ατόμων με αναπηρία και γενικά ασθενών που έχουν προβλήματα κινητικά. Είναι μάθημα βασικής κατάρτισης με το οποίο οι καταρτιζόμενοι αποκτούν τις βασικές γνώσεις – ικανότητες – δεξιότητες για την ειδικότητά τους.</w:t>
      </w:r>
    </w:p>
    <w:p w:rsidR="00EF7B44" w:rsidRDefault="00EF7B44" w:rsidP="00C32193">
      <w:pPr>
        <w:jc w:val="both"/>
        <w:rPr>
          <w:sz w:val="40"/>
          <w:szCs w:val="40"/>
        </w:rPr>
      </w:pPr>
    </w:p>
    <w:p w:rsidR="00EF7B44" w:rsidRDefault="00EF7B44" w:rsidP="00C32193">
      <w:pPr>
        <w:jc w:val="both"/>
        <w:rPr>
          <w:sz w:val="40"/>
          <w:szCs w:val="40"/>
        </w:rPr>
      </w:pPr>
      <w:r>
        <w:rPr>
          <w:sz w:val="40"/>
          <w:szCs w:val="40"/>
          <w:u w:val="single"/>
        </w:rPr>
        <w:t>Περιεχόμενα του μαθήματος (ενδεικτικά)</w:t>
      </w:r>
    </w:p>
    <w:p w:rsidR="00EF7B44" w:rsidRDefault="00EF7B44" w:rsidP="00C32193">
      <w:pPr>
        <w:pStyle w:val="a3"/>
        <w:numPr>
          <w:ilvl w:val="0"/>
          <w:numId w:val="1"/>
        </w:numPr>
        <w:jc w:val="both"/>
        <w:rPr>
          <w:sz w:val="40"/>
          <w:szCs w:val="40"/>
        </w:rPr>
      </w:pPr>
      <w:r>
        <w:rPr>
          <w:sz w:val="40"/>
          <w:szCs w:val="40"/>
        </w:rPr>
        <w:t>Υγεία – Ψυχική Υγεία – Ψυχική Διαταραχή</w:t>
      </w:r>
    </w:p>
    <w:p w:rsidR="00EF7B44" w:rsidRDefault="00E102F2" w:rsidP="00C32193">
      <w:pPr>
        <w:pStyle w:val="a3"/>
        <w:numPr>
          <w:ilvl w:val="0"/>
          <w:numId w:val="1"/>
        </w:numPr>
        <w:jc w:val="both"/>
        <w:rPr>
          <w:sz w:val="40"/>
          <w:szCs w:val="40"/>
        </w:rPr>
      </w:pPr>
      <w:r>
        <w:rPr>
          <w:sz w:val="40"/>
          <w:szCs w:val="40"/>
        </w:rPr>
        <w:t>Υγεία – Ασθένεια – Ψυχολογία της υγείας</w:t>
      </w:r>
    </w:p>
    <w:p w:rsidR="00E102F2" w:rsidRDefault="00E102F2" w:rsidP="00C32193">
      <w:pPr>
        <w:pStyle w:val="a3"/>
        <w:numPr>
          <w:ilvl w:val="0"/>
          <w:numId w:val="1"/>
        </w:numPr>
        <w:jc w:val="both"/>
        <w:rPr>
          <w:sz w:val="40"/>
          <w:szCs w:val="40"/>
        </w:rPr>
      </w:pPr>
      <w:r>
        <w:rPr>
          <w:sz w:val="40"/>
          <w:szCs w:val="40"/>
        </w:rPr>
        <w:t>Ο ρόλος της Φυσικοθεραπείας</w:t>
      </w:r>
    </w:p>
    <w:p w:rsidR="00E102F2" w:rsidRDefault="00E102F2" w:rsidP="00C32193">
      <w:pPr>
        <w:pStyle w:val="a3"/>
        <w:numPr>
          <w:ilvl w:val="0"/>
          <w:numId w:val="1"/>
        </w:numPr>
        <w:jc w:val="both"/>
        <w:rPr>
          <w:sz w:val="40"/>
          <w:szCs w:val="40"/>
        </w:rPr>
      </w:pPr>
      <w:r>
        <w:rPr>
          <w:sz w:val="40"/>
          <w:szCs w:val="40"/>
        </w:rPr>
        <w:t>Ο ρόλος των ειδικών αποκατάστασης</w:t>
      </w:r>
    </w:p>
    <w:p w:rsidR="00E102F2" w:rsidRDefault="00E102F2" w:rsidP="00C32193">
      <w:pPr>
        <w:pStyle w:val="a3"/>
        <w:numPr>
          <w:ilvl w:val="0"/>
          <w:numId w:val="1"/>
        </w:numPr>
        <w:jc w:val="both"/>
        <w:rPr>
          <w:sz w:val="40"/>
          <w:szCs w:val="40"/>
        </w:rPr>
      </w:pPr>
      <w:r>
        <w:rPr>
          <w:sz w:val="40"/>
          <w:szCs w:val="40"/>
        </w:rPr>
        <w:t>Ορισμός αναπηρίας – ανικανότητας</w:t>
      </w:r>
    </w:p>
    <w:p w:rsidR="00E102F2" w:rsidRDefault="00E102F2" w:rsidP="00C32193">
      <w:pPr>
        <w:pStyle w:val="a3"/>
        <w:numPr>
          <w:ilvl w:val="0"/>
          <w:numId w:val="1"/>
        </w:numPr>
        <w:jc w:val="both"/>
        <w:rPr>
          <w:sz w:val="40"/>
          <w:szCs w:val="40"/>
        </w:rPr>
      </w:pPr>
      <w:r>
        <w:rPr>
          <w:sz w:val="40"/>
          <w:szCs w:val="40"/>
        </w:rPr>
        <w:t>Στάδια ψυχολογικής εξέλιξης σε ασθενείς</w:t>
      </w:r>
    </w:p>
    <w:p w:rsidR="00E102F2" w:rsidRDefault="00E102F2" w:rsidP="00C32193">
      <w:pPr>
        <w:pStyle w:val="a3"/>
        <w:numPr>
          <w:ilvl w:val="0"/>
          <w:numId w:val="1"/>
        </w:numPr>
        <w:jc w:val="both"/>
        <w:rPr>
          <w:sz w:val="40"/>
          <w:szCs w:val="40"/>
        </w:rPr>
      </w:pPr>
      <w:r>
        <w:rPr>
          <w:sz w:val="40"/>
          <w:szCs w:val="40"/>
        </w:rPr>
        <w:t>Βασικές γνώσεις προσαρμογής στην ανικανότητα – αναπηρία</w:t>
      </w:r>
    </w:p>
    <w:p w:rsidR="00E102F2" w:rsidRDefault="00E102F2" w:rsidP="00C32193">
      <w:pPr>
        <w:pStyle w:val="a3"/>
        <w:numPr>
          <w:ilvl w:val="0"/>
          <w:numId w:val="1"/>
        </w:numPr>
        <w:jc w:val="both"/>
        <w:rPr>
          <w:sz w:val="40"/>
          <w:szCs w:val="40"/>
        </w:rPr>
      </w:pPr>
      <w:r>
        <w:rPr>
          <w:sz w:val="40"/>
          <w:szCs w:val="40"/>
        </w:rPr>
        <w:t>Άρνηση – Κατάθλιψη ασθενούς</w:t>
      </w:r>
    </w:p>
    <w:p w:rsidR="00E102F2" w:rsidRDefault="00E102F2" w:rsidP="00C32193">
      <w:pPr>
        <w:pStyle w:val="a3"/>
        <w:numPr>
          <w:ilvl w:val="0"/>
          <w:numId w:val="1"/>
        </w:numPr>
        <w:jc w:val="both"/>
        <w:rPr>
          <w:sz w:val="40"/>
          <w:szCs w:val="40"/>
        </w:rPr>
      </w:pPr>
      <w:r>
        <w:rPr>
          <w:sz w:val="40"/>
          <w:szCs w:val="40"/>
        </w:rPr>
        <w:t>Τρόποι υποστήριξης ασθενούς με κατάθλιψη</w:t>
      </w:r>
    </w:p>
    <w:p w:rsidR="00E102F2" w:rsidRDefault="00E102F2" w:rsidP="00C32193">
      <w:pPr>
        <w:pStyle w:val="a3"/>
        <w:numPr>
          <w:ilvl w:val="0"/>
          <w:numId w:val="1"/>
        </w:numPr>
        <w:jc w:val="both"/>
        <w:rPr>
          <w:sz w:val="40"/>
          <w:szCs w:val="40"/>
        </w:rPr>
      </w:pPr>
      <w:r>
        <w:rPr>
          <w:sz w:val="40"/>
          <w:szCs w:val="40"/>
        </w:rPr>
        <w:t>Υποστήριξη ασθενών κατά τη διάρκεια του προγράμματος αποκατάστασης</w:t>
      </w:r>
    </w:p>
    <w:p w:rsidR="007524A0" w:rsidRDefault="007524A0" w:rsidP="00C32193">
      <w:pPr>
        <w:pStyle w:val="a3"/>
        <w:numPr>
          <w:ilvl w:val="0"/>
          <w:numId w:val="1"/>
        </w:numPr>
        <w:jc w:val="both"/>
        <w:rPr>
          <w:sz w:val="40"/>
          <w:szCs w:val="40"/>
        </w:rPr>
      </w:pPr>
      <w:r>
        <w:rPr>
          <w:sz w:val="40"/>
          <w:szCs w:val="40"/>
        </w:rPr>
        <w:t>Προσαρμογή στην ανικανότητα</w:t>
      </w:r>
    </w:p>
    <w:p w:rsidR="007524A0" w:rsidRDefault="007524A0" w:rsidP="00C32193">
      <w:pPr>
        <w:pStyle w:val="a3"/>
        <w:numPr>
          <w:ilvl w:val="0"/>
          <w:numId w:val="1"/>
        </w:numPr>
        <w:jc w:val="both"/>
        <w:rPr>
          <w:sz w:val="40"/>
          <w:szCs w:val="40"/>
        </w:rPr>
      </w:pPr>
      <w:r>
        <w:rPr>
          <w:sz w:val="40"/>
          <w:szCs w:val="40"/>
        </w:rPr>
        <w:t>Προσαρμογή στην αναπηρία</w:t>
      </w:r>
    </w:p>
    <w:p w:rsidR="007524A0" w:rsidRDefault="007524A0" w:rsidP="00C32193">
      <w:pPr>
        <w:pStyle w:val="a3"/>
        <w:numPr>
          <w:ilvl w:val="0"/>
          <w:numId w:val="1"/>
        </w:numPr>
        <w:jc w:val="both"/>
        <w:rPr>
          <w:sz w:val="40"/>
          <w:szCs w:val="40"/>
        </w:rPr>
      </w:pPr>
      <w:r>
        <w:rPr>
          <w:sz w:val="40"/>
          <w:szCs w:val="40"/>
        </w:rPr>
        <w:t>Ψυχολογικά φαινόμενα ατόμου με κινητικές δυσλειτουργίες</w:t>
      </w:r>
    </w:p>
    <w:p w:rsidR="007524A0" w:rsidRDefault="001E0E28" w:rsidP="00C32193">
      <w:pPr>
        <w:pStyle w:val="a3"/>
        <w:numPr>
          <w:ilvl w:val="0"/>
          <w:numId w:val="1"/>
        </w:numPr>
        <w:jc w:val="both"/>
        <w:rPr>
          <w:sz w:val="40"/>
          <w:szCs w:val="40"/>
        </w:rPr>
      </w:pPr>
      <w:r>
        <w:rPr>
          <w:sz w:val="40"/>
          <w:szCs w:val="40"/>
        </w:rPr>
        <w:t>Υποστήριξη ατόμων κατά τη διάρκεια του προγράμματος αποκατάστασης</w:t>
      </w:r>
    </w:p>
    <w:p w:rsidR="001E0E28" w:rsidRDefault="001E0E28" w:rsidP="00C32193">
      <w:pPr>
        <w:pStyle w:val="a3"/>
        <w:numPr>
          <w:ilvl w:val="0"/>
          <w:numId w:val="1"/>
        </w:numPr>
        <w:jc w:val="both"/>
        <w:rPr>
          <w:sz w:val="40"/>
          <w:szCs w:val="40"/>
        </w:rPr>
      </w:pPr>
      <w:r>
        <w:rPr>
          <w:sz w:val="40"/>
          <w:szCs w:val="40"/>
        </w:rPr>
        <w:t>Ψυχολογικά φαινόμενα σε άτομα με γενική αναπηρία</w:t>
      </w:r>
    </w:p>
    <w:p w:rsidR="001E0E28" w:rsidRPr="00EF7B44" w:rsidRDefault="001E0E28" w:rsidP="00C32193">
      <w:pPr>
        <w:pStyle w:val="a3"/>
        <w:numPr>
          <w:ilvl w:val="0"/>
          <w:numId w:val="1"/>
        </w:numPr>
        <w:jc w:val="both"/>
        <w:rPr>
          <w:sz w:val="40"/>
          <w:szCs w:val="40"/>
        </w:rPr>
      </w:pPr>
      <w:r>
        <w:rPr>
          <w:sz w:val="40"/>
          <w:szCs w:val="40"/>
        </w:rPr>
        <w:t>Ψυχολογικά φαινόμενα σε άτομα με ανικανότητα</w:t>
      </w:r>
    </w:p>
    <w:p w:rsidR="002206FF" w:rsidRDefault="002206FF" w:rsidP="00C32193">
      <w:pPr>
        <w:jc w:val="both"/>
        <w:rPr>
          <w:sz w:val="40"/>
          <w:szCs w:val="40"/>
        </w:rPr>
      </w:pPr>
    </w:p>
    <w:p w:rsidR="002206FF" w:rsidRDefault="002206FF" w:rsidP="00C32193">
      <w:pPr>
        <w:jc w:val="both"/>
        <w:rPr>
          <w:sz w:val="40"/>
          <w:szCs w:val="40"/>
        </w:rPr>
      </w:pPr>
    </w:p>
    <w:p w:rsidR="002206FF" w:rsidRDefault="002206FF" w:rsidP="00C32193">
      <w:pPr>
        <w:jc w:val="both"/>
        <w:rPr>
          <w:sz w:val="40"/>
          <w:szCs w:val="40"/>
        </w:rPr>
      </w:pPr>
    </w:p>
    <w:p w:rsidR="002206FF" w:rsidRPr="002206FF" w:rsidRDefault="002206FF" w:rsidP="00C32193">
      <w:pPr>
        <w:jc w:val="both"/>
        <w:rPr>
          <w:sz w:val="40"/>
          <w:szCs w:val="40"/>
        </w:rPr>
      </w:pPr>
    </w:p>
    <w:sectPr w:rsidR="002206FF" w:rsidRPr="002206FF" w:rsidSect="0056780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F718E"/>
    <w:multiLevelType w:val="hybridMultilevel"/>
    <w:tmpl w:val="B6961090"/>
    <w:lvl w:ilvl="0" w:tplc="3B989E2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2206FF"/>
    <w:rsid w:val="001E0E28"/>
    <w:rsid w:val="002206FF"/>
    <w:rsid w:val="00312277"/>
    <w:rsid w:val="00567803"/>
    <w:rsid w:val="007524A0"/>
    <w:rsid w:val="00C32193"/>
    <w:rsid w:val="00E102F2"/>
    <w:rsid w:val="00EF7B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803"/>
  </w:style>
  <w:style w:type="paragraph" w:styleId="1">
    <w:name w:val="heading 1"/>
    <w:basedOn w:val="a"/>
    <w:next w:val="a"/>
    <w:link w:val="1Char"/>
    <w:uiPriority w:val="9"/>
    <w:qFormat/>
    <w:rsid w:val="002206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206FF"/>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EF7B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176</Words>
  <Characters>952</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Giorgos</cp:lastModifiedBy>
  <cp:revision>4</cp:revision>
  <dcterms:created xsi:type="dcterms:W3CDTF">2020-11-16T19:49:00Z</dcterms:created>
  <dcterms:modified xsi:type="dcterms:W3CDTF">2020-11-16T20:24:00Z</dcterms:modified>
</cp:coreProperties>
</file>