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D0" w:rsidRDefault="006D1ECA" w:rsidP="005922D0">
      <w:pPr>
        <w:shd w:val="clear" w:color="auto" w:fill="FFFFFF"/>
        <w:spacing w:after="0" w:line="330" w:lineRule="atLeast"/>
        <w:rPr>
          <w:rFonts w:ascii="Arial" w:eastAsia="Times New Roman" w:hAnsi="Arial" w:cs="Arial"/>
          <w:sz w:val="24"/>
          <w:szCs w:val="24"/>
          <w:u w:val="single"/>
          <w:lang w:eastAsia="el-GR"/>
        </w:rPr>
      </w:pPr>
      <w:hyperlink r:id="rId6" w:history="1">
        <w:r w:rsidR="005922D0" w:rsidRPr="005922D0">
          <w:rPr>
            <w:rFonts w:ascii="Arial" w:eastAsia="Times New Roman" w:hAnsi="Arial" w:cs="Arial"/>
            <w:sz w:val="24"/>
            <w:szCs w:val="24"/>
            <w:u w:val="single"/>
            <w:lang w:eastAsia="el-GR"/>
          </w:rPr>
          <w:t>ΕΠΙΦΑΝΕΙΟΔΡΑΣΤΙΚΕΣ ΟΥΣΙΕΣ (ΤΑΣΕΝΕΡΓΑ)</w:t>
        </w:r>
      </w:hyperlink>
    </w:p>
    <w:p w:rsidR="00B05377" w:rsidRPr="005922D0" w:rsidRDefault="00B05377" w:rsidP="005922D0">
      <w:pPr>
        <w:shd w:val="clear" w:color="auto" w:fill="FFFFFF"/>
        <w:spacing w:after="0" w:line="330" w:lineRule="atLeast"/>
        <w:rPr>
          <w:rFonts w:ascii="Arial" w:eastAsia="Times New Roman" w:hAnsi="Arial" w:cs="Arial"/>
          <w:sz w:val="24"/>
          <w:szCs w:val="24"/>
          <w:lang w:eastAsia="el-GR"/>
        </w:rPr>
      </w:pP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ΕΠΙΦΑΝΕΙΟΔΡΑΣΤΙΚΕΣ ΟΥΣΙΕΣ</w:t>
      </w:r>
    </w:p>
    <w:p w:rsid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Επιφανειοενεργες ή επιφανειοδραστικες ουσιες λεγονται οι ουσιες εκεινες που εχουν την ικανοτητα να προσροφωνται στην επιφανεια διαχωρισμου και να μειωνουν την επιφανειακη ταση και την ελευθερη επιφανειακη ενεργεια. (Με τον όρο</w:t>
      </w:r>
      <w:r>
        <w:rPr>
          <w:rFonts w:ascii="Arial" w:eastAsia="Times New Roman" w:hAnsi="Arial" w:cs="Arial"/>
          <w:sz w:val="24"/>
          <w:szCs w:val="24"/>
          <w:lang w:eastAsia="el-GR"/>
        </w:rPr>
        <w:t>.</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Επιφανειακή τάση</w:t>
      </w:r>
      <w:r w:rsidRPr="005922D0">
        <w:rPr>
          <w:rFonts w:ascii="Arial" w:eastAsia="Times New Roman" w:hAnsi="Arial" w:cs="Arial"/>
          <w:sz w:val="24"/>
          <w:szCs w:val="24"/>
          <w:lang w:eastAsia="el-GR"/>
        </w:rPr>
        <w:t> χαρακτηρίζεται μία από τις ιδιότητες της ύλης η οποία και είναι δύναμη που παρατηρείται ως φυσικό φαινόμενο στην επιφάνεια των υγρων</w:t>
      </w:r>
    </w:p>
    <w:p w:rsidR="005922D0" w:rsidRPr="005922D0" w:rsidRDefault="005922D0" w:rsidP="005922D0">
      <w:pPr>
        <w:shd w:val="clear" w:color="auto" w:fill="FFFFFF"/>
        <w:spacing w:after="150" w:line="240" w:lineRule="auto"/>
        <w:rPr>
          <w:rFonts w:ascii="Arial" w:eastAsia="Times New Roman" w:hAnsi="Arial" w:cs="Arial"/>
          <w:sz w:val="24"/>
          <w:szCs w:val="24"/>
          <w:lang w:eastAsia="el-GR"/>
        </w:rPr>
      </w:pPr>
      <w:r w:rsidRPr="005922D0">
        <w:rPr>
          <w:rFonts w:ascii="Arial" w:eastAsia="Times New Roman" w:hAnsi="Arial" w:cs="Arial"/>
          <w:sz w:val="24"/>
          <w:szCs w:val="24"/>
          <w:lang w:eastAsia="el-GR"/>
        </w:rPr>
        <w:t>Τα μόρια στην επιφάνεια των υγρών φέρονται ως μη δεκτικά εξωτερικών δυνάμεων, από υπερκείμενα μόρια, με συνέπεια να έλκονται μεταξύ τους και προς το εσωτερικό της υγρής μάζας, από δυνάμεις συνοχής. Συνέπεια αυτού είναι να δημιουργείται μια συνισταμενη δυναμη, τάση, που ονομάζεται </w:t>
      </w:r>
      <w:r w:rsidRPr="005922D0">
        <w:rPr>
          <w:rFonts w:ascii="Arial" w:eastAsia="Times New Roman" w:hAnsi="Arial" w:cs="Arial"/>
          <w:i/>
          <w:iCs/>
          <w:sz w:val="24"/>
          <w:szCs w:val="24"/>
          <w:lang w:eastAsia="el-GR"/>
        </w:rPr>
        <w:t>επιφανειακή τάση</w:t>
      </w:r>
      <w:r w:rsidRPr="005922D0">
        <w:rPr>
          <w:rFonts w:ascii="Arial" w:eastAsia="Times New Roman" w:hAnsi="Arial" w:cs="Arial"/>
          <w:sz w:val="24"/>
          <w:szCs w:val="24"/>
          <w:lang w:eastAsia="el-GR"/>
        </w:rPr>
        <w:t>. Λαμβάνοντας υπόψη ότι για ν΄ αυξηθεί η επιφάνεια ενός υγρού απαιτείται ενέργεια, διαφαίνεται ότι το πηλίκο της ενέργειας αυτής ανά μονάδα επιφάνειας είναι τελικά αυτό που ονομάζεται επιφανειακή τάση. Έτσι εξ αυτής ερμηνεύεται και η αιτία (το φαινόμενο) που η επιφάνεια του νερού συμπεριφέρεται ως ελαστική επιδερμίδα, έτσι ώστε να επιτρέπει στα έντομα να περπατούν επ΄ αυτής, καθώς επίσης και εκείνη της σφαιρικότητας που λαμβάνουν οι σταγόνες των υγρών, ως ελάχιστη δυνατή επιφάνεια.)</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Η μεταβολη αυτη εχει ως συνεπεια την αυξηση της διασπορας ενος υγρου σε ενα στερεο,την απαιωρηση στερεων σωματιδιων σε ενα υγρο μεσο διασπορας, το σχηματισμο αφρου,την απορρυπανση (καθαρισμο), τη διαβροχη και τη δημιουργια σταθερων γαλακτωματων (γαλακτωματοποιηση)</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Η επιφανειακη δραση των ουσιων αυτων οφειλεται στην αμφιφιλη μορφη των μοριων τους. Δηλαδη τα μορια των επιφανειοδραστικων ουσιων αποτελουνται απο μια υδροφιλη και μια λιποφιλη ομαδα</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Οι επιφανειοδραστικες ουσιες ειναι απαραιτητες για τη συνθεση και τη σταθεροποιηση ενος καλλυντικου προιοντος που αποτελειται απο τουλαχιστον δυο φασεις.Διακρινονται σε φυσικες και συνθετικες.Η ανιση κατανομη των μοριων ή των ιοντων των επιφανειοδραστικων ουσιων λεγεται προσροφηση</w:t>
      </w:r>
      <w:r>
        <w:rPr>
          <w:rFonts w:ascii="Arial" w:eastAsia="Times New Roman" w:hAnsi="Arial" w:cs="Arial"/>
          <w:sz w:val="24"/>
          <w:szCs w:val="24"/>
          <w:lang w:eastAsia="el-GR"/>
        </w:rPr>
        <w:t>.</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Ενα παραδειγμα επιφανειοδραστικης ουσιας ειναι το στεατικο οξυ (C</w:t>
      </w:r>
      <w:r w:rsidRPr="005922D0">
        <w:rPr>
          <w:rFonts w:ascii="Arial" w:eastAsia="Times New Roman" w:hAnsi="Arial" w:cs="Arial"/>
          <w:sz w:val="24"/>
          <w:szCs w:val="24"/>
          <w:vertAlign w:val="subscript"/>
          <w:lang w:eastAsia="el-GR"/>
        </w:rPr>
        <w:t>17</w:t>
      </w:r>
      <w:r w:rsidRPr="005922D0">
        <w:rPr>
          <w:rFonts w:ascii="Arial" w:eastAsia="Times New Roman" w:hAnsi="Arial" w:cs="Arial"/>
          <w:sz w:val="24"/>
          <w:szCs w:val="24"/>
          <w:lang w:eastAsia="el-GR"/>
        </w:rPr>
        <w:t>H</w:t>
      </w:r>
      <w:r w:rsidRPr="005922D0">
        <w:rPr>
          <w:rFonts w:ascii="Arial" w:eastAsia="Times New Roman" w:hAnsi="Arial" w:cs="Arial"/>
          <w:sz w:val="24"/>
          <w:szCs w:val="24"/>
          <w:vertAlign w:val="subscript"/>
          <w:lang w:eastAsia="el-GR"/>
        </w:rPr>
        <w:t>35</w:t>
      </w:r>
      <w:r w:rsidRPr="005922D0">
        <w:rPr>
          <w:rFonts w:ascii="Arial" w:eastAsia="Times New Roman" w:hAnsi="Arial" w:cs="Arial"/>
          <w:sz w:val="24"/>
          <w:szCs w:val="24"/>
          <w:lang w:eastAsia="el-GR"/>
        </w:rPr>
        <w:t>COOH) που ειναι ενα λιπαρο οξυ, στο οποιο η υδροφιλη ομαδα ειναι το καρβοξυλιο (-COOH) και η υδροφοβη ομαδα η αλυσιδα των ατομων ανθρακα ( C</w:t>
      </w:r>
      <w:r w:rsidRPr="005922D0">
        <w:rPr>
          <w:rFonts w:ascii="Arial" w:eastAsia="Times New Roman" w:hAnsi="Arial" w:cs="Arial"/>
          <w:sz w:val="24"/>
          <w:szCs w:val="24"/>
          <w:vertAlign w:val="subscript"/>
          <w:lang w:eastAsia="el-GR"/>
        </w:rPr>
        <w:t>17</w:t>
      </w:r>
      <w:r w:rsidRPr="005922D0">
        <w:rPr>
          <w:rFonts w:ascii="Arial" w:eastAsia="Times New Roman" w:hAnsi="Arial" w:cs="Arial"/>
          <w:sz w:val="24"/>
          <w:szCs w:val="24"/>
          <w:lang w:eastAsia="el-GR"/>
        </w:rPr>
        <w:t>H</w:t>
      </w:r>
      <w:r w:rsidRPr="005922D0">
        <w:rPr>
          <w:rFonts w:ascii="Arial" w:eastAsia="Times New Roman" w:hAnsi="Arial" w:cs="Arial"/>
          <w:sz w:val="24"/>
          <w:szCs w:val="24"/>
          <w:vertAlign w:val="subscript"/>
          <w:lang w:eastAsia="el-GR"/>
        </w:rPr>
        <w:t>35</w:t>
      </w:r>
      <w:r w:rsidRPr="005922D0">
        <w:rPr>
          <w:rFonts w:ascii="Arial" w:eastAsia="Times New Roman" w:hAnsi="Arial" w:cs="Arial"/>
          <w:sz w:val="24"/>
          <w:szCs w:val="24"/>
          <w:lang w:eastAsia="el-GR"/>
        </w:rPr>
        <w:t>-)</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Ως φυσικες επιφανειοδραστικες ουσιες (γαλακτωματοποιητες) θεωρουνται οι παρακατω αναφερομενες αναλογα με την προελευση τους:</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1. Φυτικης προελευσης: </w:t>
      </w:r>
      <w:r w:rsidRPr="005922D0">
        <w:rPr>
          <w:rFonts w:ascii="Arial" w:eastAsia="Times New Roman" w:hAnsi="Arial" w:cs="Arial"/>
          <w:sz w:val="24"/>
          <w:szCs w:val="24"/>
          <w:lang w:eastAsia="el-GR"/>
        </w:rPr>
        <w:t>αμυλο, αγαρ, ακακια, σογια (λεκιθινη), αραβικο κομμι</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2. Ζωικης προελευσης:</w:t>
      </w:r>
      <w:r w:rsidRPr="005922D0">
        <w:rPr>
          <w:rFonts w:ascii="Arial" w:eastAsia="Times New Roman" w:hAnsi="Arial" w:cs="Arial"/>
          <w:sz w:val="24"/>
          <w:szCs w:val="24"/>
          <w:lang w:eastAsia="el-GR"/>
        </w:rPr>
        <w:t> λανολινη, χοληστερινη, ζελατινη, καζεινη, λεκιθινη αυγου</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3. Ανοργανες ουσιες: </w:t>
      </w:r>
      <w:r w:rsidRPr="005922D0">
        <w:rPr>
          <w:rFonts w:ascii="Arial" w:eastAsia="Times New Roman" w:hAnsi="Arial" w:cs="Arial"/>
          <w:sz w:val="24"/>
          <w:szCs w:val="24"/>
          <w:lang w:eastAsia="el-GR"/>
        </w:rPr>
        <w:t>μπετονιτης, γαλα μαγνησιου, καολινης</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lastRenderedPageBreak/>
        <w:t>Οι επιφανειοδραστικες ουσιες οταν διαλυονται στο νερο (διαλυτη) μπορει να διιστανται σε ιοντα ή οχι αναλογα με τη χημικη τους δομη. Οταν παρεχουν ιοντα ονομαζονται ιονικες ουσιες,οταν δεν παρεχουν ιοντα καλουνται μη ιονικες. Οι ιονικες διακρινονται σε:</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1. Ανιονικες:</w:t>
      </w:r>
      <w:r w:rsidRPr="005922D0">
        <w:rPr>
          <w:rFonts w:ascii="Arial" w:eastAsia="Times New Roman" w:hAnsi="Arial" w:cs="Arial"/>
          <w:sz w:val="24"/>
          <w:szCs w:val="24"/>
          <w:lang w:eastAsia="el-GR"/>
        </w:rPr>
        <w:t> σαπουνια, θειικοι εστερες των ανωτερων λιπαρων αλκοολων</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2. Κατιονικες: </w:t>
      </w:r>
      <w:r w:rsidRPr="005922D0">
        <w:rPr>
          <w:rFonts w:ascii="Arial" w:eastAsia="Times New Roman" w:hAnsi="Arial" w:cs="Arial"/>
          <w:sz w:val="24"/>
          <w:szCs w:val="24"/>
          <w:lang w:eastAsia="el-GR"/>
        </w:rPr>
        <w:t>βρωμιουχο αλας τεταρτοταγους αμμωνιου</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3. Αμφολυτικες ή επαμφοτεριζουσες:</w:t>
      </w:r>
      <w:r w:rsidRPr="005922D0">
        <w:rPr>
          <w:rFonts w:ascii="Arial" w:eastAsia="Times New Roman" w:hAnsi="Arial" w:cs="Arial"/>
          <w:sz w:val="24"/>
          <w:szCs w:val="24"/>
          <w:lang w:eastAsia="el-GR"/>
        </w:rPr>
        <w:t> μπεταινη</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Οι μη ιονικες διακρινονται σε:</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1. Μη ιονικες-λιποφιλες: </w:t>
      </w:r>
      <w:r w:rsidRPr="005922D0">
        <w:rPr>
          <w:rFonts w:ascii="Arial" w:eastAsia="Times New Roman" w:hAnsi="Arial" w:cs="Arial"/>
          <w:sz w:val="24"/>
          <w:szCs w:val="24"/>
          <w:lang w:eastAsia="el-GR"/>
        </w:rPr>
        <w:t>μονοστεατικη γλυκερινη,κηροι,χοληστερινη</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b/>
          <w:bCs/>
          <w:sz w:val="24"/>
          <w:szCs w:val="24"/>
          <w:lang w:eastAsia="el-GR"/>
        </w:rPr>
        <w:t>2. Μη ιονικες-υδροφιλες: </w:t>
      </w:r>
      <w:r w:rsidRPr="005922D0">
        <w:rPr>
          <w:rFonts w:ascii="Arial" w:eastAsia="Times New Roman" w:hAnsi="Arial" w:cs="Arial"/>
          <w:sz w:val="24"/>
          <w:szCs w:val="24"/>
          <w:lang w:eastAsia="el-GR"/>
        </w:rPr>
        <w:t>εστερες λιπαρων οξεων με γλυκολες</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Σε ενα συστημα γαλακτωματος συνηπαρχουν λιποφιλες και υδροφιλες ομαδες (λιποδιαλυτες και υδατοδιαλυτες ουσιες). Π.χ. η τριαιθανολαμινη,η γλυκερινη,οι γλυκολες, τα συντηρητικα, ειναι υδατοδιαλυτες ουσιες ενω οι οι λιπαρες αλκοολες, το παραφινελαιο, η λανολινη, τα λιπαρα οξεα ειναι λιποδιαλυτες ουσιες</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Επειδη στην επιφανεια απαιτειται μια ισορροπια μεταξυ της Υδροφιλης (Υ) και της Λιποφιλης (Λ) ομαδας, η επιφανειοδραστικη ουσια θα πρεπει να παιρνει μια τιμη για την επιτευξη της ισορροπιας Υ/Λ</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xml:space="preserve">Μια επιφανειοδραστικη ουσια 100% υδροφιλη εκφραζεται με την τιμη </w:t>
      </w:r>
      <w:r w:rsidRPr="005922D0">
        <w:rPr>
          <w:rFonts w:ascii="Arial" w:eastAsia="Times New Roman" w:hAnsi="Arial" w:cs="Arial"/>
          <w:b/>
          <w:sz w:val="24"/>
          <w:szCs w:val="24"/>
          <w:lang w:eastAsia="el-GR"/>
        </w:rPr>
        <w:t>HLB:20</w:t>
      </w:r>
      <w:r w:rsidRPr="005922D0">
        <w:rPr>
          <w:rFonts w:ascii="Arial" w:eastAsia="Times New Roman" w:hAnsi="Arial" w:cs="Arial"/>
          <w:sz w:val="24"/>
          <w:szCs w:val="24"/>
          <w:lang w:eastAsia="el-GR"/>
        </w:rPr>
        <w:t xml:space="preserve"> ενω μια αλλη 100% λιποφιλη με την τιμη </w:t>
      </w:r>
      <w:r w:rsidRPr="005922D0">
        <w:rPr>
          <w:rFonts w:ascii="Arial" w:eastAsia="Times New Roman" w:hAnsi="Arial" w:cs="Arial"/>
          <w:b/>
          <w:sz w:val="24"/>
          <w:szCs w:val="24"/>
          <w:lang w:eastAsia="el-GR"/>
        </w:rPr>
        <w:t>HLB:0</w:t>
      </w:r>
      <w:r w:rsidRPr="005922D0">
        <w:rPr>
          <w:rFonts w:ascii="Arial" w:eastAsia="Times New Roman" w:hAnsi="Arial" w:cs="Arial"/>
          <w:sz w:val="24"/>
          <w:szCs w:val="24"/>
          <w:lang w:eastAsia="el-GR"/>
        </w:rPr>
        <w:t xml:space="preserve"> . Η τιμη αυτη εκφραζεται σε μια αυθαιρετη κλιμακα απο το 1-20 και παριστανεται με τα αρχικα </w:t>
      </w:r>
      <w:r w:rsidRPr="005922D0">
        <w:rPr>
          <w:rFonts w:ascii="Arial" w:eastAsia="Times New Roman" w:hAnsi="Arial" w:cs="Arial"/>
          <w:b/>
          <w:sz w:val="24"/>
          <w:szCs w:val="24"/>
          <w:lang w:eastAsia="el-GR"/>
        </w:rPr>
        <w:t>HLB (Hydrophilic-Lipophilic Balance)</w:t>
      </w:r>
      <w:r w:rsidRPr="005922D0">
        <w:rPr>
          <w:rFonts w:ascii="Arial" w:eastAsia="Times New Roman" w:hAnsi="Arial" w:cs="Arial"/>
          <w:sz w:val="24"/>
          <w:szCs w:val="24"/>
          <w:lang w:eastAsia="el-GR"/>
        </w:rPr>
        <w:t xml:space="preserve"> δηλαδη Υδροφιλικη – Λιποφιλικη Ισσοροπια</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Ο γαλακτωματοποιητικος παραγοντας ,ο οποιος μπορει να μην ειναι επιφανειοδραστικη ουσια ειναι αυτος που καθοριζει τον τυπο του γαλακτωματος (λαδι σε νερο o/w ή νερο σε λαδι w/o)</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Η εξωτερικη φαση ειναι εκεινη, στην οποια διαλυεται ευκολοτερα ο γαλακτωματοποιητης. Πχ. Αν αυτος ειναι υδροφιλος, σχηματιζει γαλακτωμα τυπου o/w ενω αν ειναι λιποφιλος (μη πολικος) τυπου w/o</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Ενας γαλακτωματοποιητης με λιποφιλο χαρακτηρα εχει χαμηλη τιμη HLB ενω αντιστοιχα ενας με υδροφιλο χαρακτηρα εχει υψηλη τιμη HLB</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Η τιμη HLB μιας επιφανειοδραστικης ουσιας καθοριζει και την καταλληλοτητα της για συγκεκριμενη χρηση</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p>
    <w:p w:rsidR="005922D0" w:rsidRPr="005922D0" w:rsidRDefault="005922D0" w:rsidP="005922D0">
      <w:pPr>
        <w:shd w:val="clear" w:color="auto" w:fill="FFFFFF"/>
        <w:spacing w:after="0" w:line="210" w:lineRule="atLeast"/>
        <w:rPr>
          <w:rFonts w:ascii="Arial" w:eastAsia="Times New Roman" w:hAnsi="Arial" w:cs="Arial"/>
          <w:b/>
          <w:sz w:val="24"/>
          <w:szCs w:val="24"/>
          <w:lang w:eastAsia="el-GR"/>
        </w:rPr>
      </w:pPr>
      <w:r w:rsidRPr="005922D0">
        <w:rPr>
          <w:rFonts w:ascii="Arial" w:eastAsia="Times New Roman" w:hAnsi="Arial" w:cs="Arial"/>
          <w:b/>
          <w:sz w:val="24"/>
          <w:szCs w:val="24"/>
          <w:lang w:eastAsia="el-GR"/>
        </w:rPr>
        <w:t>Ουσιες με HLB 2-6 χρηση για παρασκευη γαλακτωματων τυπου w/o</w:t>
      </w:r>
    </w:p>
    <w:p w:rsidR="005922D0" w:rsidRPr="005922D0" w:rsidRDefault="005922D0" w:rsidP="005922D0">
      <w:pPr>
        <w:shd w:val="clear" w:color="auto" w:fill="FFFFFF"/>
        <w:spacing w:after="0" w:line="210" w:lineRule="atLeast"/>
        <w:rPr>
          <w:rFonts w:ascii="Arial" w:eastAsia="Times New Roman" w:hAnsi="Arial" w:cs="Arial"/>
          <w:b/>
          <w:sz w:val="24"/>
          <w:szCs w:val="24"/>
          <w:lang w:eastAsia="el-GR"/>
        </w:rPr>
      </w:pPr>
      <w:r w:rsidRPr="005922D0">
        <w:rPr>
          <w:rFonts w:ascii="Arial" w:eastAsia="Times New Roman" w:hAnsi="Arial" w:cs="Arial"/>
          <w:b/>
          <w:sz w:val="24"/>
          <w:szCs w:val="24"/>
          <w:lang w:eastAsia="el-GR"/>
        </w:rPr>
        <w:t>Ουσιες με HLB 7-9 χρηση για διαβροχη των υλικων</w:t>
      </w:r>
    </w:p>
    <w:p w:rsidR="005922D0" w:rsidRPr="005922D0" w:rsidRDefault="005922D0" w:rsidP="005922D0">
      <w:pPr>
        <w:shd w:val="clear" w:color="auto" w:fill="FFFFFF"/>
        <w:spacing w:after="0" w:line="210" w:lineRule="atLeast"/>
        <w:rPr>
          <w:rFonts w:ascii="Arial" w:eastAsia="Times New Roman" w:hAnsi="Arial" w:cs="Arial"/>
          <w:b/>
          <w:sz w:val="24"/>
          <w:szCs w:val="24"/>
          <w:lang w:eastAsia="el-GR"/>
        </w:rPr>
      </w:pPr>
      <w:r w:rsidRPr="005922D0">
        <w:rPr>
          <w:rFonts w:ascii="Arial" w:eastAsia="Times New Roman" w:hAnsi="Arial" w:cs="Arial"/>
          <w:b/>
          <w:sz w:val="24"/>
          <w:szCs w:val="24"/>
          <w:lang w:eastAsia="el-GR"/>
        </w:rPr>
        <w:t>Ουσιες με HLB 13-15 για απορρυπαντικα</w:t>
      </w:r>
    </w:p>
    <w:p w:rsidR="005922D0" w:rsidRPr="005922D0" w:rsidRDefault="005922D0" w:rsidP="005922D0">
      <w:pPr>
        <w:shd w:val="clear" w:color="auto" w:fill="FFFFFF"/>
        <w:spacing w:after="0" w:line="210" w:lineRule="atLeast"/>
        <w:rPr>
          <w:rFonts w:ascii="Arial" w:eastAsia="Times New Roman" w:hAnsi="Arial" w:cs="Arial"/>
          <w:b/>
          <w:sz w:val="24"/>
          <w:szCs w:val="24"/>
          <w:lang w:eastAsia="el-GR"/>
        </w:rPr>
      </w:pPr>
      <w:r w:rsidRPr="005922D0">
        <w:rPr>
          <w:rFonts w:ascii="Arial" w:eastAsia="Times New Roman" w:hAnsi="Arial" w:cs="Arial"/>
          <w:b/>
          <w:sz w:val="24"/>
          <w:szCs w:val="24"/>
          <w:lang w:eastAsia="el-GR"/>
        </w:rPr>
        <w:t>Ουσιες με HLB 15-20 προστιθενται σε διαλυματα για να αυξησουν τη διαλυτοποιηση των δυσδιαλυτων υλικων</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 </w:t>
      </w:r>
      <w:bookmarkStart w:id="0" w:name="_GoBack"/>
      <w:bookmarkEnd w:id="0"/>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Παραδειγματα υδροφιλων ομαδων ειναι οι καρβοξυλομαδες (-COOH) οι υδροξυλομαδες (-ΟΗ) και οι σουλφομαδες (-SO</w:t>
      </w:r>
      <w:r w:rsidRPr="005922D0">
        <w:rPr>
          <w:rFonts w:ascii="Arial" w:eastAsia="Times New Roman" w:hAnsi="Arial" w:cs="Arial"/>
          <w:sz w:val="24"/>
          <w:szCs w:val="24"/>
          <w:vertAlign w:val="subscript"/>
          <w:lang w:eastAsia="el-GR"/>
        </w:rPr>
        <w:t>3</w:t>
      </w:r>
      <w:r w:rsidRPr="005922D0">
        <w:rPr>
          <w:rFonts w:ascii="Arial" w:eastAsia="Times New Roman" w:hAnsi="Arial" w:cs="Arial"/>
          <w:sz w:val="24"/>
          <w:szCs w:val="24"/>
          <w:lang w:eastAsia="el-GR"/>
        </w:rPr>
        <w:t>H)</w:t>
      </w:r>
    </w:p>
    <w:p w:rsidR="005922D0" w:rsidRPr="005922D0" w:rsidRDefault="005922D0" w:rsidP="005922D0">
      <w:pPr>
        <w:shd w:val="clear" w:color="auto" w:fill="FFFFFF"/>
        <w:spacing w:after="0" w:line="210" w:lineRule="atLeast"/>
        <w:rPr>
          <w:rFonts w:ascii="Arial" w:eastAsia="Times New Roman" w:hAnsi="Arial" w:cs="Arial"/>
          <w:sz w:val="24"/>
          <w:szCs w:val="24"/>
          <w:lang w:eastAsia="el-GR"/>
        </w:rPr>
      </w:pPr>
      <w:r w:rsidRPr="005922D0">
        <w:rPr>
          <w:rFonts w:ascii="Arial" w:eastAsia="Times New Roman" w:hAnsi="Arial" w:cs="Arial"/>
          <w:sz w:val="24"/>
          <w:szCs w:val="24"/>
          <w:lang w:eastAsia="el-GR"/>
        </w:rPr>
        <w:t>Ενα παραδειγμα λιποφιλης ομαδας ε</w:t>
      </w:r>
      <w:r>
        <w:rPr>
          <w:rFonts w:ascii="Arial" w:eastAsia="Times New Roman" w:hAnsi="Arial" w:cs="Arial"/>
          <w:sz w:val="24"/>
          <w:szCs w:val="24"/>
          <w:lang w:eastAsia="el-GR"/>
        </w:rPr>
        <w:t>ιναι οι αλυσιδες υδρογονανθρακων.</w:t>
      </w:r>
    </w:p>
    <w:p w:rsidR="006D2348" w:rsidRPr="005922D0" w:rsidRDefault="006D2348">
      <w:pPr>
        <w:rPr>
          <w:rFonts w:ascii="Arial" w:hAnsi="Arial" w:cs="Arial"/>
          <w:sz w:val="24"/>
          <w:szCs w:val="24"/>
        </w:rPr>
      </w:pPr>
    </w:p>
    <w:sectPr w:rsidR="006D2348" w:rsidRPr="005922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ECA" w:rsidRDefault="006D1ECA" w:rsidP="005922D0">
      <w:pPr>
        <w:spacing w:after="0" w:line="240" w:lineRule="auto"/>
      </w:pPr>
      <w:r>
        <w:separator/>
      </w:r>
    </w:p>
  </w:endnote>
  <w:endnote w:type="continuationSeparator" w:id="0">
    <w:p w:rsidR="006D1ECA" w:rsidRDefault="006D1ECA" w:rsidP="0059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ECA" w:rsidRDefault="006D1ECA" w:rsidP="005922D0">
      <w:pPr>
        <w:spacing w:after="0" w:line="240" w:lineRule="auto"/>
      </w:pPr>
      <w:r>
        <w:separator/>
      </w:r>
    </w:p>
  </w:footnote>
  <w:footnote w:type="continuationSeparator" w:id="0">
    <w:p w:rsidR="006D1ECA" w:rsidRDefault="006D1ECA" w:rsidP="005922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2"/>
    <w:rsid w:val="005922D0"/>
    <w:rsid w:val="006D1ECA"/>
    <w:rsid w:val="006D2348"/>
    <w:rsid w:val="008840E5"/>
    <w:rsid w:val="00B05377"/>
    <w:rsid w:val="00E17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138B2-EBEE-4C3D-A255-AD415E03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22D0"/>
  </w:style>
  <w:style w:type="paragraph" w:styleId="Footer">
    <w:name w:val="footer"/>
    <w:basedOn w:val="Normal"/>
    <w:link w:val="FooterChar"/>
    <w:uiPriority w:val="99"/>
    <w:unhideWhenUsed/>
    <w:rsid w:val="00592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2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ek-veroias.ima.sch.gr/openeclass/modules/units/?course=DIEK141&amp;id=17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784</Words>
  <Characters>4236</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2021-03-11T20:38:00Z</dcterms:created>
  <dcterms:modified xsi:type="dcterms:W3CDTF">2021-04-07T18:04:00Z</dcterms:modified>
</cp:coreProperties>
</file>