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Pr="008E7DF8" w:rsidRDefault="009135CA" w:rsidP="00345D4E">
      <w:pPr>
        <w:jc w:val="both"/>
        <w:rPr>
          <w:rFonts w:asciiTheme="majorHAnsi" w:hAnsiTheme="majorHAnsi" w:cs="Tahoma"/>
          <w:b/>
          <w:color w:val="008080"/>
          <w:sz w:val="28"/>
          <w:szCs w:val="28"/>
        </w:rPr>
      </w:pPr>
    </w:p>
    <w:p w:rsidR="008E7DF8" w:rsidRPr="008E7DF8" w:rsidRDefault="008E7DF8" w:rsidP="008E7DF8">
      <w:pPr>
        <w:rPr>
          <w:rFonts w:asciiTheme="majorHAnsi" w:hAnsiTheme="majorHAnsi" w:cs="Tahoma"/>
          <w:b/>
          <w:color w:val="339966"/>
          <w:sz w:val="28"/>
          <w:szCs w:val="28"/>
        </w:rPr>
      </w:pPr>
      <w:r w:rsidRPr="008E7DF8">
        <w:rPr>
          <w:rFonts w:asciiTheme="majorHAnsi" w:hAnsiTheme="majorHAnsi" w:cs="Tahoma"/>
          <w:b/>
          <w:color w:val="339966"/>
          <w:sz w:val="28"/>
          <w:szCs w:val="28"/>
        </w:rPr>
        <w:t>ΤΑ ΘΡΕΠΤΙΚΑ ΣΥΣΤΑΤΙΚΑ ΤΩΝ ΤΡΟΦΙΜΩΝ</w:t>
      </w:r>
    </w:p>
    <w:p w:rsidR="008E7DF8" w:rsidRPr="008E7DF8" w:rsidRDefault="008E7DF8" w:rsidP="008E7DF8">
      <w:pPr>
        <w:jc w:val="center"/>
        <w:rPr>
          <w:rFonts w:asciiTheme="majorHAnsi" w:hAnsiTheme="majorHAnsi" w:cs="Tahoma"/>
          <w:b/>
          <w:color w:val="333399"/>
          <w:sz w:val="28"/>
          <w:szCs w:val="28"/>
        </w:rPr>
      </w:pPr>
    </w:p>
    <w:p w:rsidR="008E7DF8" w:rsidRPr="008E7DF8" w:rsidRDefault="008E7DF8" w:rsidP="008E7DF8">
      <w:pPr>
        <w:jc w:val="both"/>
        <w:rPr>
          <w:rFonts w:asciiTheme="majorHAnsi" w:hAnsiTheme="majorHAnsi" w:cs="Tahoma"/>
          <w:b/>
          <w:color w:val="333399"/>
          <w:sz w:val="28"/>
          <w:szCs w:val="28"/>
        </w:rPr>
      </w:pPr>
      <w:r w:rsidRPr="008E7DF8">
        <w:rPr>
          <w:rFonts w:asciiTheme="majorHAnsi" w:hAnsiTheme="majorHAnsi" w:cs="Tahoma"/>
          <w:sz w:val="28"/>
          <w:szCs w:val="28"/>
        </w:rPr>
        <w:t xml:space="preserve">Ο κλάδος της Διατροφής ασχολείται με τις ανάγκες του οργανισμού σε ενέργεια και θρεπτικά συστατικά, όπως επίσης και με τα τρόφιμα τα οποία είναι πηγή αυτών των θρεπτικών συστατικών. Οι ύλες που παρέχουν στον οργανισμό του ανθρώπου τα απαραίτητα συστατικά για τη διατήρησή του στη ζωή λέγονται </w:t>
      </w:r>
      <w:r w:rsidRPr="008E7DF8">
        <w:rPr>
          <w:rFonts w:asciiTheme="majorHAnsi" w:hAnsiTheme="majorHAnsi" w:cs="Tahoma"/>
          <w:b/>
          <w:color w:val="339966"/>
          <w:sz w:val="28"/>
          <w:szCs w:val="28"/>
        </w:rPr>
        <w:t>θρεπτικές ύλες ή θρεπτικά συστατικά</w:t>
      </w:r>
      <w:r w:rsidRPr="008E7DF8">
        <w:rPr>
          <w:rFonts w:asciiTheme="majorHAnsi" w:hAnsiTheme="majorHAnsi" w:cs="Tahoma"/>
          <w:color w:val="339966"/>
          <w:sz w:val="28"/>
          <w:szCs w:val="28"/>
        </w:rPr>
        <w:t xml:space="preserve">. </w:t>
      </w:r>
      <w:r w:rsidRPr="008E7DF8">
        <w:rPr>
          <w:rFonts w:asciiTheme="majorHAnsi" w:hAnsiTheme="majorHAnsi" w:cs="Tahoma"/>
          <w:sz w:val="28"/>
          <w:szCs w:val="28"/>
        </w:rPr>
        <w:t xml:space="preserve">Τα θρεπτικά συστατικά ταξινομούνται σε δύο κατηγορίες, τα </w:t>
      </w:r>
      <w:r w:rsidRPr="008E7DF8">
        <w:rPr>
          <w:rFonts w:asciiTheme="majorHAnsi" w:hAnsiTheme="majorHAnsi" w:cs="Tahoma"/>
          <w:b/>
          <w:color w:val="339966"/>
          <w:sz w:val="28"/>
          <w:szCs w:val="28"/>
        </w:rPr>
        <w:t>μακροθρεπτικά</w:t>
      </w:r>
      <w:r w:rsidRPr="008E7DF8">
        <w:rPr>
          <w:rFonts w:asciiTheme="majorHAnsi" w:hAnsiTheme="majorHAnsi" w:cs="Tahoma"/>
          <w:sz w:val="28"/>
          <w:szCs w:val="28"/>
        </w:rPr>
        <w:t xml:space="preserve"> συστατικά (ή αλλιώς θερμιδογόνα) και τα </w:t>
      </w:r>
      <w:r w:rsidRPr="008E7DF8">
        <w:rPr>
          <w:rFonts w:asciiTheme="majorHAnsi" w:hAnsiTheme="majorHAnsi" w:cs="Tahoma"/>
          <w:b/>
          <w:color w:val="339966"/>
          <w:sz w:val="28"/>
          <w:szCs w:val="28"/>
        </w:rPr>
        <w:t xml:space="preserve">μικροθρεπτικά </w:t>
      </w:r>
      <w:r w:rsidRPr="008E7DF8">
        <w:rPr>
          <w:rFonts w:asciiTheme="majorHAnsi" w:hAnsiTheme="majorHAnsi" w:cs="Tahoma"/>
          <w:sz w:val="28"/>
          <w:szCs w:val="28"/>
        </w:rPr>
        <w:t xml:space="preserve">συστατικά (ή αλλιώς μη θερμιδογόνα). </w:t>
      </w:r>
    </w:p>
    <w:p w:rsidR="008E7DF8" w:rsidRPr="008E7DF8" w:rsidRDefault="008E7DF8" w:rsidP="008E7DF8">
      <w:pPr>
        <w:tabs>
          <w:tab w:val="left" w:pos="0"/>
        </w:tabs>
        <w:jc w:val="both"/>
        <w:rPr>
          <w:rFonts w:asciiTheme="majorHAnsi" w:hAnsiTheme="majorHAnsi" w:cs="Tahoma"/>
          <w:sz w:val="28"/>
          <w:szCs w:val="28"/>
        </w:rPr>
      </w:pPr>
      <w:r w:rsidRPr="008E7DF8">
        <w:rPr>
          <w:rFonts w:asciiTheme="majorHAnsi" w:hAnsiTheme="majorHAnsi" w:cs="Tahoma"/>
          <w:sz w:val="28"/>
          <w:szCs w:val="28"/>
        </w:rPr>
        <w:t xml:space="preserve">Τα μακροθρεπτικά συστατικά είναι αυτά που χρειάζονται σε μεγάλες ποσότητες και αποδίδουν ενέργεια στον οργανισμό. Στην κατηγορία αυτή ανήκουν οι </w:t>
      </w:r>
      <w:r w:rsidRPr="008E7DF8">
        <w:rPr>
          <w:rFonts w:asciiTheme="majorHAnsi" w:hAnsiTheme="majorHAnsi" w:cs="Tahoma"/>
          <w:b/>
          <w:color w:val="339966"/>
          <w:sz w:val="28"/>
          <w:szCs w:val="28"/>
        </w:rPr>
        <w:t>πρωτεΐνες</w:t>
      </w:r>
      <w:r w:rsidRPr="008E7DF8">
        <w:rPr>
          <w:rFonts w:asciiTheme="majorHAnsi" w:hAnsiTheme="majorHAnsi" w:cs="Tahoma"/>
          <w:sz w:val="28"/>
          <w:szCs w:val="28"/>
        </w:rPr>
        <w:t xml:space="preserve">, οι </w:t>
      </w:r>
      <w:r w:rsidRPr="008E7DF8">
        <w:rPr>
          <w:rFonts w:asciiTheme="majorHAnsi" w:hAnsiTheme="majorHAnsi" w:cs="Tahoma"/>
          <w:b/>
          <w:color w:val="339966"/>
          <w:sz w:val="28"/>
          <w:szCs w:val="28"/>
        </w:rPr>
        <w:t>υδατάνθρακες</w:t>
      </w:r>
      <w:r w:rsidRPr="008E7DF8">
        <w:rPr>
          <w:rFonts w:asciiTheme="majorHAnsi" w:hAnsiTheme="majorHAnsi" w:cs="Tahoma"/>
          <w:sz w:val="28"/>
          <w:szCs w:val="28"/>
        </w:rPr>
        <w:t xml:space="preserve"> και τα </w:t>
      </w:r>
      <w:r w:rsidRPr="008E7DF8">
        <w:rPr>
          <w:rFonts w:asciiTheme="majorHAnsi" w:hAnsiTheme="majorHAnsi" w:cs="Tahoma"/>
          <w:b/>
          <w:color w:val="339966"/>
          <w:sz w:val="28"/>
          <w:szCs w:val="28"/>
        </w:rPr>
        <w:t>λίπη</w:t>
      </w:r>
      <w:r w:rsidRPr="008E7DF8">
        <w:rPr>
          <w:rFonts w:asciiTheme="majorHAnsi" w:hAnsiTheme="majorHAnsi" w:cs="Tahoma"/>
          <w:sz w:val="28"/>
          <w:szCs w:val="28"/>
        </w:rPr>
        <w:t xml:space="preserve">. Αντίθετα, τα μικροθρεπτικά συστατικά είναι απαραίτητα σε πολύ μικρές ποσότητες τις τάξεως των </w:t>
      </w:r>
      <w:r w:rsidRPr="008E7DF8">
        <w:rPr>
          <w:rFonts w:asciiTheme="majorHAnsi" w:hAnsiTheme="majorHAnsi" w:cs="Tahoma"/>
          <w:sz w:val="28"/>
          <w:szCs w:val="28"/>
          <w:lang w:val="en-US"/>
        </w:rPr>
        <w:t>mg</w:t>
      </w:r>
      <w:r w:rsidRPr="008E7DF8">
        <w:rPr>
          <w:rFonts w:asciiTheme="majorHAnsi" w:hAnsiTheme="majorHAnsi" w:cs="Tahoma"/>
          <w:sz w:val="28"/>
          <w:szCs w:val="28"/>
        </w:rPr>
        <w:t xml:space="preserve"> και μ</w:t>
      </w:r>
      <w:r w:rsidRPr="008E7DF8">
        <w:rPr>
          <w:rFonts w:asciiTheme="majorHAnsi" w:hAnsiTheme="majorHAnsi" w:cs="Tahoma"/>
          <w:sz w:val="28"/>
          <w:szCs w:val="28"/>
          <w:lang w:val="en-US"/>
        </w:rPr>
        <w:t>g</w:t>
      </w:r>
      <w:r w:rsidRPr="008E7DF8">
        <w:rPr>
          <w:rFonts w:asciiTheme="majorHAnsi" w:hAnsiTheme="majorHAnsi" w:cs="Tahoma"/>
          <w:sz w:val="28"/>
          <w:szCs w:val="28"/>
        </w:rPr>
        <w:t xml:space="preserve"> και δεν αποδίδουν ενέργεια στον οργανισμό. Στην κατηγορία των συστατικών αυτών ανήκουν οι </w:t>
      </w:r>
      <w:r w:rsidRPr="008E7DF8">
        <w:rPr>
          <w:rFonts w:asciiTheme="majorHAnsi" w:hAnsiTheme="majorHAnsi" w:cs="Tahoma"/>
          <w:b/>
          <w:color w:val="339966"/>
          <w:sz w:val="28"/>
          <w:szCs w:val="28"/>
        </w:rPr>
        <w:t>βιταμίνες</w:t>
      </w:r>
      <w:r w:rsidRPr="008E7DF8">
        <w:rPr>
          <w:rFonts w:asciiTheme="majorHAnsi" w:hAnsiTheme="majorHAnsi" w:cs="Tahoma"/>
          <w:sz w:val="28"/>
          <w:szCs w:val="28"/>
        </w:rPr>
        <w:t xml:space="preserve">, τα </w:t>
      </w:r>
      <w:r w:rsidRPr="008E7DF8">
        <w:rPr>
          <w:rFonts w:asciiTheme="majorHAnsi" w:hAnsiTheme="majorHAnsi" w:cs="Tahoma"/>
          <w:b/>
          <w:color w:val="339966"/>
          <w:sz w:val="28"/>
          <w:szCs w:val="28"/>
        </w:rPr>
        <w:t>ανόργανα άλατα</w:t>
      </w:r>
      <w:r w:rsidRPr="008E7DF8">
        <w:rPr>
          <w:rFonts w:asciiTheme="majorHAnsi" w:hAnsiTheme="majorHAnsi" w:cs="Tahoma"/>
          <w:sz w:val="28"/>
          <w:szCs w:val="28"/>
        </w:rPr>
        <w:t xml:space="preserve"> και το </w:t>
      </w:r>
      <w:r w:rsidRPr="008E7DF8">
        <w:rPr>
          <w:rFonts w:asciiTheme="majorHAnsi" w:hAnsiTheme="majorHAnsi" w:cs="Tahoma"/>
          <w:b/>
          <w:color w:val="339966"/>
          <w:sz w:val="28"/>
          <w:szCs w:val="28"/>
        </w:rPr>
        <w:t>νερό</w:t>
      </w:r>
      <w:r w:rsidRPr="008E7DF8">
        <w:rPr>
          <w:rFonts w:asciiTheme="majorHAnsi" w:hAnsiTheme="majorHAnsi" w:cs="Tahoma"/>
          <w:sz w:val="28"/>
          <w:szCs w:val="28"/>
        </w:rPr>
        <w:t xml:space="preserve">. </w:t>
      </w:r>
    </w:p>
    <w:p w:rsidR="008E7DF8" w:rsidRPr="008E7DF8" w:rsidRDefault="008E7DF8" w:rsidP="008E7DF8">
      <w:pPr>
        <w:jc w:val="both"/>
        <w:rPr>
          <w:rFonts w:asciiTheme="majorHAnsi" w:hAnsiTheme="majorHAnsi" w:cs="Tahoma"/>
          <w:sz w:val="28"/>
          <w:szCs w:val="28"/>
        </w:rPr>
      </w:pPr>
    </w:p>
    <w:p w:rsidR="008E7DF8" w:rsidRPr="008E7DF8" w:rsidRDefault="008E7DF8" w:rsidP="008E7DF8">
      <w:pPr>
        <w:rPr>
          <w:rFonts w:asciiTheme="majorHAnsi" w:hAnsiTheme="majorHAnsi" w:cs="Tahoma"/>
          <w:b/>
          <w:color w:val="339966"/>
          <w:sz w:val="28"/>
          <w:szCs w:val="28"/>
          <w:u w:val="single"/>
        </w:rPr>
      </w:pPr>
      <w:r w:rsidRPr="008E7DF8">
        <w:rPr>
          <w:rFonts w:asciiTheme="majorHAnsi" w:hAnsiTheme="majorHAnsi" w:cs="Tahoma"/>
          <w:b/>
          <w:color w:val="339966"/>
          <w:sz w:val="28"/>
          <w:szCs w:val="28"/>
          <w:u w:val="single"/>
        </w:rPr>
        <w:t>ΠΡΩΤΕΪΝΕΣ</w:t>
      </w:r>
    </w:p>
    <w:p w:rsidR="008E7DF8" w:rsidRPr="008E7DF8" w:rsidRDefault="008E7DF8" w:rsidP="008E7DF8">
      <w:pPr>
        <w:jc w:val="both"/>
        <w:rPr>
          <w:rFonts w:asciiTheme="majorHAnsi" w:hAnsiTheme="majorHAnsi" w:cs="Tahoma"/>
          <w:sz w:val="28"/>
          <w:szCs w:val="28"/>
        </w:rPr>
      </w:pPr>
    </w:p>
    <w:p w:rsidR="008E7DF8" w:rsidRPr="008E7DF8" w:rsidRDefault="008E7DF8" w:rsidP="008E7DF8">
      <w:pPr>
        <w:jc w:val="both"/>
        <w:rPr>
          <w:rFonts w:asciiTheme="majorHAnsi" w:hAnsiTheme="majorHAnsi" w:cs="Tahoma"/>
          <w:sz w:val="28"/>
          <w:szCs w:val="28"/>
        </w:rPr>
      </w:pPr>
      <w:r>
        <w:rPr>
          <w:rFonts w:asciiTheme="majorHAnsi" w:hAnsiTheme="majorHAnsi" w:cs="Tahoma"/>
          <w:sz w:val="28"/>
          <w:szCs w:val="28"/>
        </w:rPr>
        <w:t>«</w:t>
      </w:r>
      <w:r w:rsidRPr="008E7DF8">
        <w:rPr>
          <w:rFonts w:asciiTheme="majorHAnsi" w:hAnsiTheme="majorHAnsi" w:cs="Tahoma"/>
          <w:sz w:val="28"/>
          <w:szCs w:val="28"/>
        </w:rPr>
        <w:t>Η ονομασία πρωτεΐνες προέρχεται από το ρήμα "πρωτεύω" και σημαίνει την εξαιρετική σημασία που έχουν οι πρωτεΐνες για την υγεία του ανθρωπίνου σώματος</w:t>
      </w:r>
      <w:r>
        <w:rPr>
          <w:rFonts w:asciiTheme="majorHAnsi" w:hAnsiTheme="majorHAnsi" w:cs="Tahoma"/>
          <w:sz w:val="28"/>
          <w:szCs w:val="28"/>
        </w:rPr>
        <w:t>»</w:t>
      </w:r>
      <w:r w:rsidRPr="008E7DF8">
        <w:rPr>
          <w:rFonts w:asciiTheme="majorHAnsi" w:hAnsiTheme="majorHAnsi" w:cs="Tahoma"/>
          <w:sz w:val="28"/>
          <w:szCs w:val="28"/>
        </w:rPr>
        <w:t>.</w:t>
      </w:r>
    </w:p>
    <w:p w:rsidR="008E7DF8" w:rsidRPr="008E7DF8" w:rsidRDefault="008E7DF8" w:rsidP="008E7DF8">
      <w:pPr>
        <w:jc w:val="both"/>
        <w:rPr>
          <w:rFonts w:asciiTheme="majorHAnsi" w:hAnsiTheme="majorHAnsi" w:cs="Tahoma"/>
          <w:sz w:val="28"/>
          <w:szCs w:val="28"/>
        </w:rPr>
      </w:pP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sz w:val="28"/>
          <w:szCs w:val="28"/>
        </w:rPr>
        <w:t xml:space="preserve"> Οι πρωτεΐνες:</w:t>
      </w: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color w:val="339966"/>
          <w:sz w:val="28"/>
          <w:szCs w:val="28"/>
        </w:rPr>
        <w:t>1.</w:t>
      </w:r>
      <w:r w:rsidRPr="008E7DF8">
        <w:rPr>
          <w:rFonts w:asciiTheme="majorHAnsi" w:hAnsiTheme="majorHAnsi" w:cs="Tahoma"/>
          <w:sz w:val="28"/>
          <w:szCs w:val="28"/>
        </w:rPr>
        <w:t xml:space="preserve"> Πλάθουν νέους ιστούς και αναπλάθουν τους φθαρμένους. </w:t>
      </w: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color w:val="339966"/>
          <w:sz w:val="28"/>
          <w:szCs w:val="28"/>
        </w:rPr>
        <w:t>2.</w:t>
      </w:r>
      <w:r w:rsidRPr="008E7DF8">
        <w:rPr>
          <w:rFonts w:asciiTheme="majorHAnsi" w:hAnsiTheme="majorHAnsi" w:cs="Tahoma"/>
          <w:sz w:val="28"/>
          <w:szCs w:val="28"/>
        </w:rPr>
        <w:t xml:space="preserve"> Είναι απαραίτητες για τον σχηματισμό νυχιών, τριχών και της επιδερμίδας, ενώ συμμετέχουν σε όλες σχεδόν τις εκκρίσεις του οργανισμού.    </w:t>
      </w: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color w:val="339966"/>
          <w:sz w:val="28"/>
          <w:szCs w:val="28"/>
        </w:rPr>
        <w:t>3.</w:t>
      </w:r>
      <w:r w:rsidRPr="008E7DF8">
        <w:rPr>
          <w:rFonts w:asciiTheme="majorHAnsi" w:hAnsiTheme="majorHAnsi" w:cs="Tahoma"/>
          <w:sz w:val="28"/>
          <w:szCs w:val="28"/>
        </w:rPr>
        <w:t xml:space="preserve"> Χρησιμοποιούνται για την παραγωγή θερμότητας </w:t>
      </w: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color w:val="339966"/>
          <w:sz w:val="28"/>
          <w:szCs w:val="28"/>
        </w:rPr>
        <w:t>4.</w:t>
      </w:r>
      <w:r w:rsidRPr="008E7DF8">
        <w:rPr>
          <w:rFonts w:asciiTheme="majorHAnsi" w:hAnsiTheme="majorHAnsi" w:cs="Tahoma"/>
          <w:sz w:val="28"/>
          <w:szCs w:val="28"/>
        </w:rPr>
        <w:t xml:space="preserve"> Βοηθούν τον οργανισμό να αμύνεται στις ασθένειες. </w:t>
      </w: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sz w:val="28"/>
          <w:szCs w:val="28"/>
        </w:rPr>
        <w:t>Οι βασικές τους δομικές μονάδες είναι τα</w:t>
      </w:r>
      <w:r w:rsidRPr="008E7DF8">
        <w:rPr>
          <w:rFonts w:asciiTheme="majorHAnsi" w:hAnsiTheme="majorHAnsi" w:cs="Tahoma"/>
          <w:color w:val="333333"/>
          <w:sz w:val="28"/>
          <w:szCs w:val="28"/>
        </w:rPr>
        <w:t xml:space="preserve"> </w:t>
      </w:r>
      <w:r w:rsidRPr="008E7DF8">
        <w:rPr>
          <w:rStyle w:val="a9"/>
          <w:rFonts w:asciiTheme="majorHAnsi" w:hAnsiTheme="majorHAnsi" w:cs="Tahoma"/>
          <w:color w:val="339966"/>
          <w:sz w:val="28"/>
          <w:szCs w:val="28"/>
        </w:rPr>
        <w:t>αμινοξέα</w:t>
      </w:r>
      <w:r w:rsidRPr="008E7DF8">
        <w:rPr>
          <w:rFonts w:asciiTheme="majorHAnsi" w:hAnsiTheme="majorHAnsi" w:cs="Tahoma"/>
          <w:color w:val="333333"/>
          <w:sz w:val="28"/>
          <w:szCs w:val="28"/>
        </w:rPr>
        <w:t xml:space="preserve">. </w:t>
      </w:r>
      <w:r w:rsidRPr="008E7DF8">
        <w:rPr>
          <w:rFonts w:asciiTheme="majorHAnsi" w:hAnsiTheme="majorHAnsi" w:cs="Tahoma"/>
          <w:sz w:val="28"/>
          <w:szCs w:val="28"/>
        </w:rPr>
        <w:t xml:space="preserve">Τα αμινοξέα είναι είκοσι, όμως ο ανθρώπινος οργανισμός χρειάζεται απαραίτητα τα 9 από αυτά, αφού δεν μπορεί να τα συνθέσει. Αυτά καλούνται </w:t>
      </w:r>
      <w:r w:rsidRPr="008E7DF8">
        <w:rPr>
          <w:rFonts w:asciiTheme="majorHAnsi" w:hAnsiTheme="majorHAnsi" w:cs="Tahoma"/>
          <w:b/>
          <w:color w:val="339966"/>
          <w:sz w:val="28"/>
          <w:szCs w:val="28"/>
        </w:rPr>
        <w:t>απαραίτητα αμινοξέα</w:t>
      </w:r>
      <w:r w:rsidRPr="008E7DF8">
        <w:rPr>
          <w:rFonts w:asciiTheme="majorHAnsi" w:hAnsiTheme="majorHAnsi" w:cs="Tahoma"/>
          <w:color w:val="333333"/>
          <w:sz w:val="28"/>
          <w:szCs w:val="28"/>
        </w:rPr>
        <w:t xml:space="preserve"> </w:t>
      </w:r>
      <w:r w:rsidRPr="008E7DF8">
        <w:rPr>
          <w:rFonts w:asciiTheme="majorHAnsi" w:hAnsiTheme="majorHAnsi" w:cs="Tahoma"/>
          <w:sz w:val="28"/>
          <w:szCs w:val="28"/>
        </w:rPr>
        <w:t>και είναι η ιστιδίνη, η λευκίνη, η ισολευκίνη, η λυσίνη, η μεθειονίνη, η φαινυλαλανίνη, η θρεονίνη, η τρυπτοφάνη και η βαλίνη. Τα υπόλοιπα αμινοξέα μπορούν να παρασκευασθούν στον ανθρώπινο οργανισμό και καλούνται</w:t>
      </w:r>
      <w:r w:rsidRPr="008E7DF8">
        <w:rPr>
          <w:rFonts w:asciiTheme="majorHAnsi" w:hAnsiTheme="majorHAnsi" w:cs="Tahoma"/>
          <w:color w:val="333333"/>
          <w:sz w:val="28"/>
          <w:szCs w:val="28"/>
        </w:rPr>
        <w:t xml:space="preserve"> </w:t>
      </w:r>
      <w:r w:rsidRPr="008E7DF8">
        <w:rPr>
          <w:rFonts w:asciiTheme="majorHAnsi" w:hAnsiTheme="majorHAnsi" w:cs="Tahoma"/>
          <w:b/>
          <w:color w:val="339966"/>
          <w:sz w:val="28"/>
          <w:szCs w:val="28"/>
        </w:rPr>
        <w:t>μη απαραίτητα αμινοξέα</w:t>
      </w:r>
      <w:r w:rsidRPr="008E7DF8">
        <w:rPr>
          <w:rFonts w:asciiTheme="majorHAnsi" w:hAnsiTheme="majorHAnsi" w:cs="Tahoma"/>
          <w:color w:val="333333"/>
          <w:sz w:val="28"/>
          <w:szCs w:val="28"/>
        </w:rPr>
        <w:t>.</w:t>
      </w:r>
    </w:p>
    <w:p w:rsidR="008E7DF8" w:rsidRPr="008E7DF8" w:rsidRDefault="008E7DF8" w:rsidP="008E7DF8">
      <w:pPr>
        <w:jc w:val="both"/>
        <w:rPr>
          <w:rFonts w:asciiTheme="majorHAnsi" w:hAnsiTheme="majorHAnsi"/>
          <w:color w:val="000000"/>
          <w:sz w:val="28"/>
          <w:szCs w:val="28"/>
          <w:lang w:val="en-US"/>
        </w:rPr>
      </w:pPr>
      <w:r w:rsidRPr="008E7DF8">
        <w:rPr>
          <w:rFonts w:asciiTheme="majorHAnsi" w:hAnsiTheme="majorHAnsi" w:cs="Tahoma"/>
          <w:sz w:val="28"/>
          <w:szCs w:val="28"/>
        </w:rPr>
        <w:t xml:space="preserve">Ανάλογα με την προέλευσή τους χωρίζονται σε φυτικής και ζωικής προέλευσης. </w:t>
      </w:r>
      <w:r w:rsidRPr="008E7DF8">
        <w:rPr>
          <w:rFonts w:asciiTheme="majorHAnsi" w:hAnsiTheme="majorHAnsi" w:cs="Tahoma"/>
          <w:color w:val="000000"/>
          <w:sz w:val="28"/>
          <w:szCs w:val="28"/>
        </w:rPr>
        <w:t>Οι ζωικές πρωτεΐνες έχουν μεγαλύτερη βιολογική αξία από τις φυτικές.</w:t>
      </w:r>
      <w:r w:rsidRPr="008E7DF8">
        <w:rPr>
          <w:rFonts w:asciiTheme="majorHAnsi" w:hAnsiTheme="majorHAnsi"/>
          <w:color w:val="000000"/>
          <w:sz w:val="28"/>
          <w:szCs w:val="28"/>
        </w:rPr>
        <w:t xml:space="preserve"> </w:t>
      </w:r>
    </w:p>
    <w:p w:rsidR="008E7DF8" w:rsidRPr="008E7DF8" w:rsidRDefault="008E7DF8" w:rsidP="008E7DF8">
      <w:pPr>
        <w:jc w:val="both"/>
        <w:rPr>
          <w:rFonts w:asciiTheme="majorHAnsi" w:hAnsiTheme="majorHAnsi"/>
          <w:color w:val="000000"/>
          <w:sz w:val="28"/>
          <w:szCs w:val="28"/>
          <w:lang w:val="en-US"/>
        </w:rPr>
      </w:pPr>
    </w:p>
    <w:p w:rsidR="008E7DF8" w:rsidRPr="008E7DF8" w:rsidRDefault="008E7DF8" w:rsidP="008E7DF8">
      <w:pPr>
        <w:pBdr>
          <w:top w:val="single" w:sz="4" w:space="1" w:color="auto"/>
          <w:left w:val="single" w:sz="4" w:space="4" w:color="auto"/>
          <w:bottom w:val="single" w:sz="4" w:space="1" w:color="auto"/>
          <w:right w:val="single" w:sz="4" w:space="4" w:color="auto"/>
        </w:pBdr>
        <w:jc w:val="both"/>
        <w:rPr>
          <w:rFonts w:asciiTheme="majorHAnsi" w:hAnsiTheme="majorHAnsi" w:cs="Tahoma"/>
          <w:sz w:val="28"/>
          <w:szCs w:val="28"/>
        </w:rPr>
      </w:pPr>
      <w:r w:rsidRPr="008E7DF8">
        <w:rPr>
          <w:rFonts w:asciiTheme="majorHAnsi" w:hAnsiTheme="majorHAnsi" w:cs="Tahoma"/>
          <w:sz w:val="28"/>
          <w:szCs w:val="28"/>
        </w:rPr>
        <w:t xml:space="preserve">Σε μία ισοζυγισμένη δίαιτα οι πρωτεΐνες πρέπει να καλύπτουν το 12-15% της ημερήσιας θερμιδικής πρόσληψης, ενώ σε εξειδικευμένες περιπτώσεις μπορεί να φτάσει το 20%. Κάθε </w:t>
      </w:r>
      <w:smartTag w:uri="urn:schemas-microsoft-com:office:smarttags" w:element="metricconverter">
        <w:smartTagPr>
          <w:attr w:name="ProductID" w:val="1 γραμμάριο"/>
        </w:smartTagPr>
        <w:r w:rsidRPr="008E7DF8">
          <w:rPr>
            <w:rFonts w:asciiTheme="majorHAnsi" w:hAnsiTheme="majorHAnsi" w:cs="Tahoma"/>
            <w:sz w:val="28"/>
            <w:szCs w:val="28"/>
          </w:rPr>
          <w:t>1 γραμμάριο</w:t>
        </w:r>
      </w:smartTag>
      <w:r w:rsidRPr="008E7DF8">
        <w:rPr>
          <w:rFonts w:asciiTheme="majorHAnsi" w:hAnsiTheme="majorHAnsi" w:cs="Tahoma"/>
          <w:sz w:val="28"/>
          <w:szCs w:val="28"/>
        </w:rPr>
        <w:t xml:space="preserve"> (gr) πρωτεϊνών αποδίδει 4 θερμίδες (kcal). </w:t>
      </w:r>
    </w:p>
    <w:p w:rsidR="008E7DF8" w:rsidRPr="008E7DF8" w:rsidRDefault="008E7DF8" w:rsidP="008E7DF8">
      <w:pPr>
        <w:jc w:val="both"/>
        <w:rPr>
          <w:rFonts w:asciiTheme="majorHAnsi" w:hAnsiTheme="majorHAnsi" w:cs="Tahoma"/>
          <w:sz w:val="28"/>
          <w:szCs w:val="28"/>
          <w:lang w:val="en-US"/>
        </w:rPr>
      </w:pPr>
    </w:p>
    <w:p w:rsidR="008E7DF8" w:rsidRDefault="008E7DF8" w:rsidP="008E7DF8">
      <w:pPr>
        <w:jc w:val="both"/>
        <w:rPr>
          <w:rFonts w:asciiTheme="majorHAnsi" w:hAnsiTheme="majorHAnsi" w:cs="Tahoma"/>
          <w:sz w:val="28"/>
          <w:szCs w:val="28"/>
          <w:lang w:val="en-US"/>
        </w:rPr>
      </w:pPr>
    </w:p>
    <w:p w:rsidR="008E7DF8" w:rsidRDefault="008E7DF8" w:rsidP="008E7DF8">
      <w:pPr>
        <w:jc w:val="both"/>
        <w:rPr>
          <w:rFonts w:asciiTheme="majorHAnsi" w:hAnsiTheme="majorHAnsi" w:cs="Tahoma"/>
          <w:sz w:val="28"/>
          <w:szCs w:val="28"/>
          <w:lang w:val="en-US"/>
        </w:rPr>
      </w:pPr>
    </w:p>
    <w:p w:rsidR="008E7DF8" w:rsidRPr="008E7DF8" w:rsidRDefault="008E7DF8" w:rsidP="008E7DF8">
      <w:pPr>
        <w:jc w:val="both"/>
        <w:rPr>
          <w:rFonts w:asciiTheme="majorHAnsi" w:hAnsiTheme="majorHAnsi" w:cs="Tahoma"/>
          <w:sz w:val="28"/>
          <w:szCs w:val="28"/>
        </w:rPr>
      </w:pPr>
      <w:r w:rsidRPr="008E7DF8">
        <w:rPr>
          <w:rFonts w:asciiTheme="majorHAnsi" w:hAnsiTheme="majorHAnsi" w:cs="Tahoma"/>
          <w:sz w:val="28"/>
          <w:szCs w:val="28"/>
        </w:rPr>
        <w:t>Τόσο οι πρωτεΐνες όσο και οι υδατάνθρακες μπορούν να μεταβολιστούν σε λίπη, όταν βρίσκονται σε περίσσεια. Αποθηκεύονται στη συνέχεια ως υποδόριο λίπος κάτω από το δέρμα, σε διάφορα μέρη του σώματος, όπως είναι η κοιλιά.</w:t>
      </w:r>
    </w:p>
    <w:p w:rsidR="008E7DF8" w:rsidRPr="008E7DF8" w:rsidRDefault="008E7DF8" w:rsidP="008E7DF8">
      <w:pPr>
        <w:jc w:val="both"/>
        <w:rPr>
          <w:rFonts w:asciiTheme="majorHAnsi" w:hAnsiTheme="majorHAnsi" w:cs="Tahoma"/>
          <w:b/>
          <w:color w:val="333399"/>
          <w:sz w:val="28"/>
          <w:szCs w:val="28"/>
        </w:rPr>
      </w:pPr>
      <w:r w:rsidRPr="008E7DF8">
        <w:rPr>
          <w:rStyle w:val="a9"/>
          <w:rFonts w:asciiTheme="majorHAnsi" w:hAnsiTheme="majorHAnsi" w:cs="Tahoma"/>
          <w:color w:val="339966"/>
          <w:sz w:val="28"/>
          <w:szCs w:val="28"/>
        </w:rPr>
        <w:t>Πηγές υψηλής ποιότητας</w:t>
      </w:r>
      <w:r w:rsidRPr="008E7DF8">
        <w:rPr>
          <w:rFonts w:asciiTheme="majorHAnsi" w:hAnsiTheme="majorHAnsi" w:cs="Tahoma"/>
          <w:color w:val="339966"/>
          <w:sz w:val="28"/>
          <w:szCs w:val="28"/>
        </w:rPr>
        <w:t xml:space="preserve"> </w:t>
      </w:r>
      <w:r w:rsidRPr="008E7DF8">
        <w:rPr>
          <w:rFonts w:asciiTheme="majorHAnsi" w:hAnsiTheme="majorHAnsi" w:cs="Tahoma"/>
          <w:b/>
          <w:color w:val="339966"/>
          <w:sz w:val="28"/>
          <w:szCs w:val="28"/>
        </w:rPr>
        <w:t>πρωτεϊνών</w:t>
      </w:r>
      <w:r w:rsidRPr="008E7DF8">
        <w:rPr>
          <w:rFonts w:asciiTheme="majorHAnsi" w:hAnsiTheme="majorHAnsi" w:cs="Tahoma"/>
          <w:sz w:val="28"/>
          <w:szCs w:val="28"/>
        </w:rPr>
        <w:t xml:space="preserve">: αυγά, γάλα, κρέας, ψάρι και πουλερικά. </w:t>
      </w:r>
      <w:r w:rsidRPr="008E7DF8">
        <w:rPr>
          <w:rFonts w:asciiTheme="majorHAnsi" w:hAnsiTheme="majorHAnsi" w:cs="Tahoma"/>
          <w:b/>
          <w:color w:val="339966"/>
          <w:sz w:val="28"/>
          <w:szCs w:val="28"/>
        </w:rPr>
        <w:t>Πηγές πρωτεϊνών μέσης ποιότητας</w:t>
      </w:r>
      <w:r w:rsidRPr="008E7DF8">
        <w:rPr>
          <w:rFonts w:asciiTheme="majorHAnsi" w:hAnsiTheme="majorHAnsi" w:cs="Tahoma"/>
          <w:sz w:val="28"/>
          <w:szCs w:val="28"/>
        </w:rPr>
        <w:t xml:space="preserve">: σόγια, γαλακτοκομικά, ρύζι, δημητριακά, όσπρια, ψωμί, πατάτα κ.ά. Αυτές οι πηγές με κατάλληλους συνδυασμούς μπορούν να αποδώσουν πρωτεΐνη υψηλής βιολογικής αξίας. </w:t>
      </w:r>
      <w:r w:rsidRPr="008E7DF8">
        <w:rPr>
          <w:rFonts w:asciiTheme="majorHAnsi" w:hAnsiTheme="majorHAnsi" w:cs="Tahoma"/>
          <w:i/>
          <w:sz w:val="28"/>
          <w:szCs w:val="28"/>
        </w:rPr>
        <w:t>Παραδείγματα τέτοιων συνδυασμών είναι τα φασόλια με το ρύζι, ο αρακάς με το καλαμπόκι, το ψωμί με τις φακές, οι πατάτες με τον αρακά, τα δημητριακά με το γάλα κ.α.</w:t>
      </w:r>
    </w:p>
    <w:p w:rsidR="00386142" w:rsidRPr="005B2E99" w:rsidRDefault="00386142" w:rsidP="008E7DF8">
      <w:pPr>
        <w:rPr>
          <w:rFonts w:asciiTheme="majorHAnsi" w:hAnsiTheme="majorHAnsi" w:cstheme="minorHAnsi"/>
          <w:sz w:val="28"/>
          <w:szCs w:val="28"/>
        </w:rPr>
      </w:pPr>
    </w:p>
    <w:sectPr w:rsidR="00386142" w:rsidRPr="005B2E99"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60A" w:rsidRDefault="0041260A" w:rsidP="004B2A8D">
      <w:r>
        <w:separator/>
      </w:r>
    </w:p>
  </w:endnote>
  <w:endnote w:type="continuationSeparator" w:id="1">
    <w:p w:rsidR="0041260A" w:rsidRDefault="0041260A" w:rsidP="004B2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E74C33">
        <w:pPr>
          <w:pStyle w:val="a4"/>
          <w:jc w:val="right"/>
        </w:pPr>
        <w:fldSimple w:instr=" PAGE   \* MERGEFORMAT ">
          <w:r w:rsidR="008E7DF8">
            <w:rPr>
              <w:noProof/>
            </w:rPr>
            <w:t>2</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60A" w:rsidRDefault="0041260A" w:rsidP="004B2A8D">
      <w:r>
        <w:separator/>
      </w:r>
    </w:p>
  </w:footnote>
  <w:footnote w:type="continuationSeparator" w:id="1">
    <w:p w:rsidR="0041260A" w:rsidRDefault="0041260A"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1D5BE5">
        <w:pPr>
          <w:pStyle w:val="a3"/>
          <w:pBdr>
            <w:bottom w:val="thickThinSmallGap" w:sz="24" w:space="1" w:color="622423" w:themeColor="accent2" w:themeShade="7F"/>
          </w:pBdr>
          <w:tabs>
            <w:tab w:val="left" w:pos="0"/>
          </w:tabs>
          <w:jc w:val="center"/>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–ΑΙΣΘΗΤΙΚΟΣ ΑΙΣΘΗΤΙΚΟΣ ΠΟΔ</w:t>
        </w:r>
        <w:r w:rsidR="008E7DF8" w:rsidRPr="008E7DF8">
          <w:rPr>
            <w:rFonts w:asciiTheme="majorHAnsi" w:eastAsiaTheme="majorEastAsia" w:hAnsiTheme="majorHAnsi" w:cstheme="majorBidi"/>
            <w:b/>
            <w:sz w:val="28"/>
            <w:szCs w:val="28"/>
          </w:rPr>
          <w:t>ΟΛΟΓΙΑΣ                        4</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8">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9">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19">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22">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5">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7">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21"/>
  </w:num>
  <w:num w:numId="3">
    <w:abstractNumId w:val="7"/>
  </w:num>
  <w:num w:numId="4">
    <w:abstractNumId w:val="3"/>
  </w:num>
  <w:num w:numId="5">
    <w:abstractNumId w:val="22"/>
  </w:num>
  <w:num w:numId="6">
    <w:abstractNumId w:val="13"/>
  </w:num>
  <w:num w:numId="7">
    <w:abstractNumId w:val="12"/>
  </w:num>
  <w:num w:numId="8">
    <w:abstractNumId w:val="8"/>
  </w:num>
  <w:num w:numId="9">
    <w:abstractNumId w:val="29"/>
  </w:num>
  <w:num w:numId="10">
    <w:abstractNumId w:val="26"/>
  </w:num>
  <w:num w:numId="11">
    <w:abstractNumId w:val="0"/>
  </w:num>
  <w:num w:numId="12">
    <w:abstractNumId w:val="24"/>
  </w:num>
  <w:num w:numId="13">
    <w:abstractNumId w:val="20"/>
  </w:num>
  <w:num w:numId="14">
    <w:abstractNumId w:val="23"/>
  </w:num>
  <w:num w:numId="15">
    <w:abstractNumId w:val="25"/>
  </w:num>
  <w:num w:numId="16">
    <w:abstractNumId w:val="2"/>
  </w:num>
  <w:num w:numId="17">
    <w:abstractNumId w:val="16"/>
  </w:num>
  <w:num w:numId="18">
    <w:abstractNumId w:val="10"/>
  </w:num>
  <w:num w:numId="19">
    <w:abstractNumId w:val="9"/>
  </w:num>
  <w:num w:numId="20">
    <w:abstractNumId w:val="4"/>
  </w:num>
  <w:num w:numId="21">
    <w:abstractNumId w:val="17"/>
  </w:num>
  <w:num w:numId="22">
    <w:abstractNumId w:val="14"/>
  </w:num>
  <w:num w:numId="23">
    <w:abstractNumId w:val="28"/>
  </w:num>
  <w:num w:numId="24">
    <w:abstractNumId w:val="1"/>
  </w:num>
  <w:num w:numId="25">
    <w:abstractNumId w:val="15"/>
  </w:num>
  <w:num w:numId="26">
    <w:abstractNumId w:val="18"/>
  </w:num>
  <w:num w:numId="27">
    <w:abstractNumId w:val="19"/>
  </w:num>
  <w:num w:numId="28">
    <w:abstractNumId w:val="6"/>
  </w:num>
  <w:num w:numId="29">
    <w:abstractNumId w:val="1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w:hdrShapeDefaults>
  <w:footnotePr>
    <w:footnote w:id="0"/>
    <w:footnote w:id="1"/>
  </w:footnotePr>
  <w:endnotePr>
    <w:endnote w:id="0"/>
    <w:endnote w:id="1"/>
  </w:endnotePr>
  <w:compat/>
  <w:rsids>
    <w:rsidRoot w:val="004B2A8D"/>
    <w:rsid w:val="00040FEC"/>
    <w:rsid w:val="000456EF"/>
    <w:rsid w:val="00054A51"/>
    <w:rsid w:val="000A646D"/>
    <w:rsid w:val="000F5CE7"/>
    <w:rsid w:val="0015299C"/>
    <w:rsid w:val="001B08EB"/>
    <w:rsid w:val="001B0DB3"/>
    <w:rsid w:val="001C2187"/>
    <w:rsid w:val="001D5BE5"/>
    <w:rsid w:val="00256304"/>
    <w:rsid w:val="002A75AB"/>
    <w:rsid w:val="002B22B3"/>
    <w:rsid w:val="002C1207"/>
    <w:rsid w:val="00335218"/>
    <w:rsid w:val="00345D4E"/>
    <w:rsid w:val="00386142"/>
    <w:rsid w:val="00403D8A"/>
    <w:rsid w:val="0041260A"/>
    <w:rsid w:val="00454ABF"/>
    <w:rsid w:val="00464893"/>
    <w:rsid w:val="00477AA7"/>
    <w:rsid w:val="004A2F8B"/>
    <w:rsid w:val="004A5ABA"/>
    <w:rsid w:val="004B2A8D"/>
    <w:rsid w:val="00555D3A"/>
    <w:rsid w:val="00565EC7"/>
    <w:rsid w:val="00583030"/>
    <w:rsid w:val="005907FE"/>
    <w:rsid w:val="005B2E99"/>
    <w:rsid w:val="00623A00"/>
    <w:rsid w:val="0068379B"/>
    <w:rsid w:val="006C1F87"/>
    <w:rsid w:val="006C35FB"/>
    <w:rsid w:val="00715B6E"/>
    <w:rsid w:val="007C76A4"/>
    <w:rsid w:val="00811B88"/>
    <w:rsid w:val="00811D5C"/>
    <w:rsid w:val="00861B12"/>
    <w:rsid w:val="008E7DF8"/>
    <w:rsid w:val="0090726E"/>
    <w:rsid w:val="009135CA"/>
    <w:rsid w:val="00941B89"/>
    <w:rsid w:val="00945279"/>
    <w:rsid w:val="00946089"/>
    <w:rsid w:val="009B0897"/>
    <w:rsid w:val="009E0EE5"/>
    <w:rsid w:val="009E16F4"/>
    <w:rsid w:val="00A042CD"/>
    <w:rsid w:val="00A15ED5"/>
    <w:rsid w:val="00A633C3"/>
    <w:rsid w:val="00A93E79"/>
    <w:rsid w:val="00AA50BC"/>
    <w:rsid w:val="00AB05AA"/>
    <w:rsid w:val="00AC2623"/>
    <w:rsid w:val="00AC4922"/>
    <w:rsid w:val="00B072E2"/>
    <w:rsid w:val="00B27251"/>
    <w:rsid w:val="00B35A44"/>
    <w:rsid w:val="00B8185B"/>
    <w:rsid w:val="00BF5EEC"/>
    <w:rsid w:val="00C15691"/>
    <w:rsid w:val="00C17335"/>
    <w:rsid w:val="00C8096B"/>
    <w:rsid w:val="00CB0A84"/>
    <w:rsid w:val="00D30E89"/>
    <w:rsid w:val="00D80974"/>
    <w:rsid w:val="00D95B61"/>
    <w:rsid w:val="00D96044"/>
    <w:rsid w:val="00DA57CD"/>
    <w:rsid w:val="00DB3E10"/>
    <w:rsid w:val="00DE1738"/>
    <w:rsid w:val="00E30218"/>
    <w:rsid w:val="00E41D6B"/>
    <w:rsid w:val="00E74C33"/>
    <w:rsid w:val="00E90BA7"/>
    <w:rsid w:val="00EE3AFD"/>
    <w:rsid w:val="00F322D8"/>
    <w:rsid w:val="00F82D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uiPriority w:val="22"/>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B47CF"/>
    <w:rsid w:val="002C2B31"/>
    <w:rsid w:val="005833BC"/>
    <w:rsid w:val="0073587B"/>
    <w:rsid w:val="00820722"/>
    <w:rsid w:val="008257F4"/>
    <w:rsid w:val="0089791E"/>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2ο μάθημα</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–ΑΙΣΘΗΤΙΚΟΣ ΑΙΣΘΗΤΙΚΟΣ ΠΟΔΟΛΟΓΙΑΣ                        4ο μάθημα</dc:title>
  <dc:subject>ΜΑΘΗΜΑ: ΤΕΧΝΙΚΕΣ ΕΓΚΑΤΑΣΕΙΣ-ΕΞΟΠΛΙΣΜΟΣ 1ο ΜΑΘΗΜΑ</dc:subject>
  <dc:creator>Miltos</dc:creator>
  <cp:lastModifiedBy>Katerina Tsakouraki</cp:lastModifiedBy>
  <cp:revision>2</cp:revision>
  <dcterms:created xsi:type="dcterms:W3CDTF">2021-03-18T19:28:00Z</dcterms:created>
  <dcterms:modified xsi:type="dcterms:W3CDTF">2021-03-18T19:28:00Z</dcterms:modified>
</cp:coreProperties>
</file>